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1C" w:rsidRPr="0046191C" w:rsidRDefault="0046191C" w:rsidP="0046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6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ГОРОДСКОГО ОКРУГА РЕУТОВ</w:t>
      </w:r>
    </w:p>
    <w:p w:rsidR="0046191C" w:rsidRPr="0046191C" w:rsidRDefault="0046191C" w:rsidP="0046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91C" w:rsidRPr="0046191C" w:rsidRDefault="0046191C" w:rsidP="0046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6191C" w:rsidRPr="0046191C" w:rsidRDefault="0046191C" w:rsidP="0046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91C" w:rsidRPr="0046191C" w:rsidRDefault="0046191C" w:rsidP="00461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09.06</w:t>
      </w:r>
      <w:r w:rsidRPr="0046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12/2021-НА</w:t>
      </w:r>
    </w:p>
    <w:p w:rsidR="0046191C" w:rsidRDefault="0046191C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1C" w:rsidRDefault="0046191C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1C" w:rsidRDefault="0046191C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1C" w:rsidRPr="0087284E" w:rsidRDefault="0046191C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9C" w:rsidRPr="00E15492" w:rsidRDefault="0087284E" w:rsidP="0067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 по проекту закона Московской области</w:t>
      </w:r>
    </w:p>
    <w:p w:rsidR="00127AD9" w:rsidRDefault="0087284E" w:rsidP="0067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4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и границе городского округа Реутов</w:t>
      </w:r>
      <w:r w:rsidR="006A1843">
        <w:rPr>
          <w:rFonts w:ascii="Times New Roman" w:eastAsia="Times New Roman" w:hAnsi="Times New Roman" w:cs="Times New Roman"/>
          <w:sz w:val="24"/>
          <w:szCs w:val="24"/>
        </w:rPr>
        <w:t>» и</w:t>
      </w:r>
      <w:r w:rsidR="00A53F27" w:rsidRPr="00E1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="00A53F27" w:rsidRPr="00E154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О преобразовании </w:t>
      </w:r>
      <w:r w:rsidR="00127AD9">
        <w:rPr>
          <w:rFonts w:ascii="Times New Roman" w:eastAsia="Times New Roman" w:hAnsi="Times New Roman" w:cs="Times New Roman"/>
          <w:sz w:val="24"/>
          <w:szCs w:val="24"/>
        </w:rPr>
        <w:t>городского округа Балашиха</w:t>
      </w:r>
    </w:p>
    <w:p w:rsidR="0087284E" w:rsidRPr="00E15492" w:rsidRDefault="0087284E" w:rsidP="0067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Железнодорожный, о статусе и установлении границы вновь образованного муниципального образования»</w:t>
      </w:r>
    </w:p>
    <w:p w:rsidR="0087284E" w:rsidRPr="00E15492" w:rsidRDefault="0087284E" w:rsidP="0087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4E" w:rsidRPr="00E15492" w:rsidRDefault="0087284E" w:rsidP="0087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Решение Совета депутатов городского округа Реутов от </w:t>
      </w:r>
      <w:r w:rsidR="00490786"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="00127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0786"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8/2021-НА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64561"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с изменениями границы городского округа Реутов», Решение Совета депутатов городского округа Балашиха от </w:t>
      </w:r>
      <w:r w:rsidR="00490786"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21.04.2021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15/10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</w:t>
      </w:r>
      <w:r w:rsidR="007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изменения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</w:t>
      </w:r>
      <w:r w:rsidR="007B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Балашиха», Совет депутатов городского округа Реутов решил:</w:t>
      </w:r>
    </w:p>
    <w:p w:rsidR="0087284E" w:rsidRPr="0087284E" w:rsidRDefault="0087284E" w:rsidP="00872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4E" w:rsidRPr="00E15492" w:rsidRDefault="0087284E" w:rsidP="00A20F99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рассмотрение Московской областной Думы в порядке законодательной инициативы проект закона Московской области </w:t>
      </w:r>
      <w:r w:rsidRPr="00E154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и границе городского округа Реутов»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8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786" w:rsidRPr="00E1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AD9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</w:t>
      </w:r>
      <w:proofErr w:type="gramStart"/>
      <w:r w:rsidR="00127AD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127AD9">
        <w:rPr>
          <w:rFonts w:ascii="Times New Roman" w:eastAsia="Times New Roman" w:hAnsi="Times New Roman" w:cs="Times New Roman"/>
          <w:sz w:val="24"/>
          <w:szCs w:val="24"/>
        </w:rPr>
        <w:br/>
      </w:r>
      <w:r w:rsidR="00A53F27" w:rsidRPr="00E154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E15492">
        <w:rPr>
          <w:rFonts w:ascii="Times New Roman" w:eastAsia="Times New Roman" w:hAnsi="Times New Roman" w:cs="Times New Roman"/>
          <w:sz w:val="24"/>
          <w:szCs w:val="24"/>
        </w:rPr>
        <w:t>О преобразовании городского округа Балашиха и гор</w:t>
      </w:r>
      <w:r w:rsidR="00127AD9">
        <w:rPr>
          <w:rFonts w:ascii="Times New Roman" w:eastAsia="Times New Roman" w:hAnsi="Times New Roman" w:cs="Times New Roman"/>
          <w:sz w:val="24"/>
          <w:szCs w:val="24"/>
        </w:rPr>
        <w:t>одского округа Железнодорожный,</w:t>
      </w:r>
      <w:r w:rsidR="00127AD9">
        <w:rPr>
          <w:rFonts w:ascii="Times New Roman" w:eastAsia="Times New Roman" w:hAnsi="Times New Roman" w:cs="Times New Roman"/>
          <w:sz w:val="24"/>
          <w:szCs w:val="24"/>
        </w:rPr>
        <w:br/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о статусе и установлении границы вновь образованного муниципального образования» </w:t>
      </w:r>
      <w:r w:rsidR="00675638"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284E" w:rsidRPr="00E15492" w:rsidRDefault="0087284E" w:rsidP="0046456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официальным представителем Совета депутатов городского округа Реутов при рассмотрении в Московской областной Думе проекта закона Московской области </w:t>
      </w:r>
      <w:r w:rsidRPr="00E154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и границе городского округа Реутов»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8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786" w:rsidRPr="00E1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Закон Московской области </w:t>
      </w:r>
      <w:r w:rsidR="00A53F27" w:rsidRPr="00E154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5492">
        <w:rPr>
          <w:rFonts w:ascii="Times New Roman" w:eastAsia="Times New Roman" w:hAnsi="Times New Roman" w:cs="Times New Roman"/>
          <w:sz w:val="24"/>
          <w:szCs w:val="24"/>
        </w:rPr>
        <w:t>О преобразов</w:t>
      </w:r>
      <w:r w:rsidR="007D63BB">
        <w:rPr>
          <w:rFonts w:ascii="Times New Roman" w:eastAsia="Times New Roman" w:hAnsi="Times New Roman" w:cs="Times New Roman"/>
          <w:sz w:val="24"/>
          <w:szCs w:val="24"/>
        </w:rPr>
        <w:t>ании городского округа Балашиха</w:t>
      </w:r>
      <w:r w:rsidR="007D63BB">
        <w:rPr>
          <w:rFonts w:ascii="Times New Roman" w:eastAsia="Times New Roman" w:hAnsi="Times New Roman" w:cs="Times New Roman"/>
          <w:sz w:val="24"/>
          <w:szCs w:val="24"/>
        </w:rPr>
        <w:br/>
      </w:r>
      <w:r w:rsidRPr="00E15492">
        <w:rPr>
          <w:rFonts w:ascii="Times New Roman" w:eastAsia="Times New Roman" w:hAnsi="Times New Roman" w:cs="Times New Roman"/>
          <w:sz w:val="24"/>
          <w:szCs w:val="24"/>
        </w:rPr>
        <w:t xml:space="preserve">и городского округа Железнодорожный, о статусе и установлении границы вновь образованного </w:t>
      </w:r>
      <w:r w:rsidRPr="00DC381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образования»</w:t>
      </w:r>
      <w:r w:rsidR="00127AD9" w:rsidRPr="00D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786" w:rsidRPr="00D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Епифанова Сергея </w:t>
      </w:r>
      <w:proofErr w:type="spellStart"/>
      <w:r w:rsidR="00490786" w:rsidRPr="00DC3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Pr="00DC3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суровича</w:t>
      </w:r>
      <w:proofErr w:type="spellEnd"/>
      <w:r w:rsidRPr="00D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председателя Совета</w:t>
      </w:r>
      <w:r w:rsidRPr="00E1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округа Реутов.</w:t>
      </w:r>
    </w:p>
    <w:p w:rsidR="0087284E" w:rsidRPr="0087284E" w:rsidRDefault="0087284E" w:rsidP="0046456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Московскую областную Думу и Главе городского округа Балашиха Московской области.</w:t>
      </w:r>
    </w:p>
    <w:p w:rsidR="0087284E" w:rsidRPr="0087284E" w:rsidRDefault="0087284E" w:rsidP="0046456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87284E" w:rsidRPr="0087284E" w:rsidRDefault="0087284E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4E" w:rsidRDefault="0087284E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BB" w:rsidRDefault="007D63BB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4E" w:rsidRPr="0087284E" w:rsidRDefault="0087284E" w:rsidP="000E0B0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0E0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городского округа Реутов</w:t>
      </w:r>
      <w:r w:rsidR="000E0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87284E" w:rsidRDefault="0087284E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BB" w:rsidRDefault="007D63BB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4E" w:rsidRPr="0087284E" w:rsidRDefault="0087284E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</w:t>
      </w:r>
      <w:r w:rsidR="000E0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</w:t>
      </w:r>
    </w:p>
    <w:p w:rsidR="0087284E" w:rsidRPr="0087284E" w:rsidRDefault="000E0B0C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7284E" w:rsidRPr="0087284E" w:rsidRDefault="000E0B0C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Реутов</w:t>
      </w:r>
    </w:p>
    <w:p w:rsidR="0087284E" w:rsidRPr="0087284E" w:rsidRDefault="0087284E" w:rsidP="0087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BB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09.06.2021</w:t>
      </w:r>
      <w:r w:rsidRPr="0087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3BB">
        <w:rPr>
          <w:rFonts w:ascii="Times New Roman" w:eastAsia="Times New Roman" w:hAnsi="Times New Roman" w:cs="Times New Roman"/>
          <w:sz w:val="24"/>
          <w:szCs w:val="24"/>
          <w:lang w:eastAsia="ru-RU"/>
        </w:rPr>
        <w:t>175/44</w:t>
      </w:r>
    </w:p>
    <w:p w:rsidR="0087284E" w:rsidRDefault="0087284E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6E" w:rsidRDefault="0075026E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6E" w:rsidRDefault="0075026E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F1" w:rsidRPr="00675638" w:rsidRDefault="00322AF1" w:rsidP="00322A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322AF1" w:rsidRDefault="00322AF1" w:rsidP="0032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36E970" wp14:editId="49A62356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1929130" cy="3721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F1" w:rsidRDefault="00322AF1" w:rsidP="00322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6E97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3pt;margin-top:12.3pt;width:151.9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" stroked="f">
                <v:textbox>
                  <w:txbxContent>
                    <w:p w:rsidR="00322AF1" w:rsidRDefault="00322AF1" w:rsidP="00322AF1"/>
                  </w:txbxContent>
                </v:textbox>
              </v:shape>
            </w:pict>
          </mc:Fallback>
        </mc:AlternateContent>
      </w:r>
    </w:p>
    <w:p w:rsidR="00322AF1" w:rsidRPr="00675638" w:rsidRDefault="00322AF1" w:rsidP="00322A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56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ЗАКОН </w:t>
      </w:r>
      <w:r w:rsidRPr="0067563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322AF1" w:rsidRPr="00675638" w:rsidRDefault="00322AF1" w:rsidP="00322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AF1" w:rsidRPr="00675638" w:rsidRDefault="00322AF1" w:rsidP="00322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7563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Московской области </w:t>
      </w: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и границе городского округа Реутов»</w:t>
      </w:r>
      <w:r w:rsidRPr="00675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67563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Московской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5638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городского округа Балашиха и городского округа Железнодорожный, о статусе и установлении границы вновь образованн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 муниципального образования»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AF1" w:rsidRPr="00CA1A09" w:rsidRDefault="00322AF1" w:rsidP="0032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F1" w:rsidRPr="00675638" w:rsidRDefault="00322AF1" w:rsidP="00322AF1">
      <w:pPr>
        <w:tabs>
          <w:tab w:val="left" w:pos="-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</w:t>
      </w:r>
    </w:p>
    <w:p w:rsidR="00322AF1" w:rsidRPr="00675638" w:rsidRDefault="00322AF1" w:rsidP="00322AF1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75638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Московской области № 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134/2004-ОЗ «О статусе и границе городского округа Реутов»</w:t>
      </w:r>
      <w:r w:rsidRPr="0067563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внесёнными Законами Московской области </w:t>
      </w:r>
      <w:r w:rsidRPr="00727B27">
        <w:rPr>
          <w:rFonts w:ascii="Times New Roman" w:eastAsia="Times New Roman" w:hAnsi="Times New Roman" w:cs="Times New Roman"/>
          <w:sz w:val="28"/>
          <w:szCs w:val="28"/>
        </w:rPr>
        <w:t>№ 16/2007-ОЗ</w:t>
      </w:r>
      <w:r w:rsidRPr="00675638">
        <w:rPr>
          <w:rFonts w:ascii="Times New Roman" w:eastAsia="Times New Roman" w:hAnsi="Times New Roman" w:cs="Times New Roman"/>
          <w:sz w:val="28"/>
          <w:szCs w:val="28"/>
        </w:rPr>
        <w:t>, № 51/2009-ОЗ, № 63/2012-ОЗ) следующие изменения:</w:t>
      </w:r>
    </w:p>
    <w:p w:rsidR="00322AF1" w:rsidRPr="00584DC5" w:rsidRDefault="00322AF1" w:rsidP="00322AF1">
      <w:pPr>
        <w:pStyle w:val="aa"/>
        <w:widowControl w:val="0"/>
        <w:numPr>
          <w:ilvl w:val="0"/>
          <w:numId w:val="20"/>
        </w:numPr>
        <w:tabs>
          <w:tab w:val="left" w:pos="-212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584DC5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proofErr w:type="gramEnd"/>
      <w:r w:rsidRPr="00584DC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приложении 1: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B5D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карту</w:t>
      </w:r>
      <w:proofErr w:type="gramEnd"/>
      <w:r w:rsidRPr="007B5D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(схему) городского округа Реутов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2AF1" w:rsidRPr="00C3043D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Pr="00C3043D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22AF1" w:rsidRPr="00173CA8" w:rsidRDefault="00322AF1" w:rsidP="00322AF1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«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16FC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bat.Document.DC" ShapeID="_x0000_i1025" DrawAspect="Content" ObjectID="_1685358209" r:id="rId6"/>
        </w:object>
      </w:r>
    </w:p>
    <w:p w:rsidR="00322AF1" w:rsidRPr="00675638" w:rsidRDefault="00322AF1" w:rsidP="00322A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»;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5373D3">
        <w:rPr>
          <w:rFonts w:ascii="Times New Roman" w:eastAsia="Calibri" w:hAnsi="Times New Roman" w:cs="Times New Roman"/>
          <w:sz w:val="28"/>
          <w:szCs w:val="28"/>
          <w:lang w:eastAsia="ru-RU"/>
        </w:rPr>
        <w:t>часть</w:t>
      </w:r>
      <w:proofErr w:type="gramEnd"/>
      <w:r w:rsidRPr="00537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«1. </w:t>
      </w:r>
      <w:r w:rsidRPr="006756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 территории городского округа Реутов составляет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BD7CE9">
        <w:rPr>
          <w:rFonts w:ascii="Times New Roman" w:eastAsia="Calibri" w:hAnsi="Times New Roman" w:cs="Times New Roman"/>
          <w:sz w:val="28"/>
          <w:szCs w:val="20"/>
          <w:lang w:eastAsia="ru-RU"/>
        </w:rPr>
        <w:t>909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га.»;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части 3: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пункт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3 изложить в следующей редакции: </w:t>
      </w:r>
    </w:p>
    <w:p w:rsidR="00322AF1" w:rsidRDefault="00322AF1" w:rsidP="00322AF1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«3) 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точки 4 граница проходит на юг вдоль границы территории </w:t>
      </w:r>
      <w:r w:rsidRPr="006756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Центральной объединенной военной базы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Федерации, 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вдоль границы территории </w:t>
      </w:r>
      <w:r w:rsidRPr="00E226D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«СТАРТЕКС»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(точка 6);»;</w:t>
      </w:r>
    </w:p>
    <w:p w:rsidR="00322AF1" w:rsidRPr="00F15772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F15772">
        <w:rPr>
          <w:rFonts w:ascii="Times New Roman" w:eastAsia="Calibri" w:hAnsi="Times New Roman" w:cs="Times New Roman"/>
          <w:sz w:val="28"/>
          <w:szCs w:val="20"/>
          <w:lang w:eastAsia="ru-RU"/>
        </w:rPr>
        <w:t>пункты</w:t>
      </w:r>
      <w:proofErr w:type="gramEnd"/>
      <w:r w:rsidRPr="00F157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5-9 изложить в следующей редакции:</w:t>
      </w:r>
    </w:p>
    <w:p w:rsidR="00322AF1" w:rsidRPr="00F15772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«5) </w:t>
      </w: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точки 7 граница проходит вдоль северной границы территории </w:t>
      </w:r>
      <w:r w:rsidRPr="00F15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</w:t>
      </w:r>
      <w:proofErr w:type="spellEnd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северной границы земельных участков с кадастровыми номерами 50:48:0020103:37, 50:48:0020103:34, 50:48:0020103:33, 50:48:0020103:40, находящимися в федеральной собственности (точка 14);</w:t>
      </w:r>
    </w:p>
    <w:p w:rsidR="00322AF1" w:rsidRPr="00F15772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 точки 14 граница проходит на юго-восток по восточной границе территории земельного участка с кадастровым номером 50:48:0020103:40, находящегося в федеральной собственности (точка 18);»;</w:t>
      </w:r>
    </w:p>
    <w:p w:rsidR="00322AF1" w:rsidRPr="00F15772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72">
        <w:rPr>
          <w:rFonts w:ascii="Times New Roman" w:hAnsi="Times New Roman" w:cs="Times New Roman"/>
          <w:sz w:val="28"/>
          <w:szCs w:val="28"/>
        </w:rPr>
        <w:t xml:space="preserve">7) от точки 18 граница проходит на юго-восток по южной стороне улицы 7-я Верхняя Линия микрорайона </w:t>
      </w:r>
      <w:proofErr w:type="spellStart"/>
      <w:r w:rsidRPr="00F15772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Pr="00F15772">
        <w:rPr>
          <w:rFonts w:ascii="Times New Roman" w:hAnsi="Times New Roman" w:cs="Times New Roman"/>
          <w:sz w:val="28"/>
          <w:szCs w:val="28"/>
        </w:rPr>
        <w:t>-Архангельское города Балашихи Московской области (точка 20);</w:t>
      </w:r>
    </w:p>
    <w:p w:rsidR="00322AF1" w:rsidRPr="00F15772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 точки 20 граница проходит на юг по восточной границе территории </w:t>
      </w:r>
      <w:r w:rsidRPr="00F15772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«Аренда строительной техники», далее граница проходит на юг, пересекая улицу 7-я Нижняя Линия микрорайона </w:t>
      </w:r>
      <w:proofErr w:type="spellStart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</w:t>
      </w:r>
      <w:proofErr w:type="spellEnd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-Архангельское города Балашихи Московской области, затем на запад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 стороне улицы (точка 23);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от точки 23 граница проходит на юг от улицы 7-я Нижняя Линия микрорайона </w:t>
      </w:r>
      <w:proofErr w:type="spellStart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</w:t>
      </w:r>
      <w:proofErr w:type="spellEnd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-Архангельское города Балашихи Московской области до границы территории </w:t>
      </w:r>
      <w:r w:rsidRPr="00F15772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Эстейт</w:t>
      </w:r>
      <w:proofErr w:type="spellEnd"/>
      <w:r w:rsidRPr="00F15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(точка 24);»;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пункт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12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A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от точки 30 граница проходит на юго-восток по восточной границе земельного участка с кадастровым номером 50:48:0020103:53, государственная собственность на который не разграничена, далее по восточной границе земельного участка с кадастровым номером 50:48:0020103:17, находящегося в частной собственности</w:t>
      </w:r>
      <w:r w:rsidRPr="00EA335A">
        <w:rPr>
          <w:rFonts w:ascii="Times New Roman" w:hAnsi="Times New Roman" w:cs="Times New Roman"/>
          <w:sz w:val="28"/>
          <w:szCs w:val="28"/>
        </w:rPr>
        <w:t xml:space="preserve"> </w:t>
      </w:r>
      <w:r w:rsidRPr="00EA335A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(точка 32);»;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пункты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</w:t>
      </w:r>
      <w:r w:rsidRPr="002E7147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-22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от точки 43 граница проходит на северо-восток по северной границе квартала № 59 </w:t>
      </w:r>
      <w:proofErr w:type="spellStart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лесничества Ногинского лесничества (точка 46);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от точки 46 граница проходит на юго-восток по восточной, юго-восточной границам квартала № 59 </w:t>
      </w:r>
      <w:proofErr w:type="spellStart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лесничества Ногинского лесничества (точка 57);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от точки 57 граница проходит на восток по северной границе полосы отвода Московской железной дороги на Горьковском направлении -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ткрытого акционерного общества «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Российские желез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ные дороги»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(точка 58);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от точки 58 граница проходит на юго-восток, пересекая Горьковскую железнодорожную магистраль до полосы отвода Московской железной дороги на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Горьковском направлении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акционерного общества «Российские железные дороги»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(точка 60);»;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«22) от точки 64 граница проходит на юг и юго-восток по западной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южной границам территории </w:t>
      </w:r>
      <w:r w:rsidRPr="00E226D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(точка 66);»;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пункт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27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узловой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157 граница проходит на восток вдоль северной границы полосы отвода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автомобильной дороги М-7 «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олга»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вдоль северной границы полосы отвода автомобильной дороги общего пользования местного значения – </w:t>
      </w:r>
      <w:r w:rsidRPr="00E2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«проспект Мира»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пересекая </w:t>
      </w:r>
      <w:proofErr w:type="spellStart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Балашихинскую</w:t>
      </w:r>
      <w:proofErr w:type="spellEnd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железнодорожную ветку Московской железной дороги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акционерного общества «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железные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(точка 165);»;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2121D9" w:rsidRDefault="00322AF1" w:rsidP="00322A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2:</w:t>
      </w:r>
    </w:p>
    <w:p w:rsidR="00322AF1" w:rsidRPr="00675638" w:rsidRDefault="00322AF1" w:rsidP="00322A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471814.86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2211486.20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2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471703.46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2211541.28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471697.80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2211545.77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471649.39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2211490.83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1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2211410.06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2211409.66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471577.70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2211407.91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2211406.17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2211404.26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2211404.56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471550.72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2211378.50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471507.46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2211370.50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471395.73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2211349.93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471399.24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2211330.57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471369.93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2211322.45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471367.21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2211321.77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471316.45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2211310.97</w:t>
            </w:r>
          </w:p>
        </w:tc>
      </w:tr>
      <w:tr w:rsidR="00322AF1" w:rsidRPr="0013758C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Default="00322AF1" w:rsidP="00483AFF">
            <w:r w:rsidRPr="00F3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471308.36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2211309.25</w:t>
            </w:r>
          </w:p>
        </w:tc>
      </w:tr>
      <w:tr w:rsidR="00322AF1" w:rsidRPr="0013758C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Default="00322AF1" w:rsidP="00483AFF">
            <w:r w:rsidRPr="00F3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471295.97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2211310.35</w:t>
            </w:r>
          </w:p>
        </w:tc>
      </w:tr>
      <w:tr w:rsidR="00322AF1" w:rsidRPr="0013758C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Default="00322AF1" w:rsidP="00483AFF">
            <w:r w:rsidRPr="00F3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471255.02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2211332.05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5, 6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471249.54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2211334.94</w:t>
            </w:r>
          </w:p>
        </w:tc>
      </w:tr>
      <w:tr w:rsidR="00322AF1" w:rsidRPr="0013758C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471246.15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13758C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2211339.56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2211373.61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471172.42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2211373.51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471070.07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2211418.99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471070.75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2211420.62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471056.18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2211427.34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471055.23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2211425.71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470800.01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2211541.74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470800.02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2211541.78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470792.37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2211545.03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470794.40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2211548.33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470675.10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2211603.46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470686.49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2211640.23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470695.51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2211667.37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892EDA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EDA">
              <w:rPr>
                <w:rFonts w:ascii="Times New Roman" w:hAnsi="Times New Roman" w:cs="Times New Roman"/>
                <w:sz w:val="28"/>
                <w:szCs w:val="28"/>
              </w:rPr>
              <w:t>470699.88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892EDA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DA">
              <w:rPr>
                <w:rFonts w:ascii="Times New Roman" w:hAnsi="Times New Roman" w:cs="Times New Roman"/>
                <w:sz w:val="28"/>
                <w:szCs w:val="28"/>
              </w:rPr>
              <w:t>2211678.14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470698.41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2211678.63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470707.35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2211703.54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470713.21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2211717.75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470724.56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2211745.24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2211753.58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2211757.51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2211766.81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470753.24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2211784.75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2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470824.54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2212129.93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470780.06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2212159.24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20</w:t>
      </w:r>
      <w:r w:rsidRPr="00F00E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470589.30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2212383.77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21, 22</w:t>
      </w:r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470541.57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2212378.49</w:t>
            </w:r>
          </w:p>
        </w:tc>
      </w:tr>
      <w:tr w:rsidR="00322AF1" w:rsidRPr="00675638" w:rsidTr="00483AF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470446.43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2212367.96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2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21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470445.78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2212367.88</w:t>
            </w:r>
          </w:p>
        </w:tc>
      </w:tr>
      <w:tr w:rsidR="00322AF1" w:rsidRPr="00675638" w:rsidTr="00483AF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470428.88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2212363.51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23, 24</w:t>
      </w:r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470434.03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2212338.65</w:t>
            </w:r>
          </w:p>
        </w:tc>
      </w:tr>
      <w:tr w:rsidR="00322AF1" w:rsidRPr="00675638" w:rsidTr="00483AF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470427.31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2212340.01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F1" w:rsidRPr="00892EDA" w:rsidRDefault="00322AF1" w:rsidP="00322AF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31</w:t>
      </w:r>
      <w:r w:rsidRPr="00535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- 31</w:t>
      </w:r>
      <w:r w:rsidRPr="00535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2212413.71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470252.13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2212413.96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17F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470221.63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2212430.70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470221.47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2212430.45</w:t>
            </w:r>
          </w:p>
        </w:tc>
      </w:tr>
    </w:tbl>
    <w:p w:rsidR="00322AF1" w:rsidRPr="00CE577F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35</w:t>
      </w:r>
      <w:r w:rsidRPr="00197D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470055.94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2212495.07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470048.35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2212498.51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470015.26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2212511.58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470012.82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2212512.54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469999.36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2212517.86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F1" w:rsidRPr="00A24478" w:rsidRDefault="00322AF1" w:rsidP="00322AF1">
      <w:pPr>
        <w:autoSpaceDE w:val="0"/>
        <w:autoSpaceDN w:val="0"/>
        <w:adjustRightInd w:val="0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44</w:t>
      </w:r>
      <w:r w:rsidRPr="00197D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- 44</w:t>
      </w:r>
      <w:r w:rsidRPr="00197D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469769.74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2212490.01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469767.91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2212491.31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469774.66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2212521.43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469780.36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2212530.26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469785.43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2212524.76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469792.22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2212539.80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35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469788.88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2212543.47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469796.32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2212565.49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469800.27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2212577.15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469804.72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2212588.14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2212600.18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469817.81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2212599.58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469823.82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2212609.80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359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469776.77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2212630.09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469758.33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2212637.17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469743.97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2212644.23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469695.12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2212663.08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469648.51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2212685.40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469648.24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2212683.40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2212718.93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2212722.85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2212723.21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469537.05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2212728.60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469538.02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2212733.03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469517.59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2212741.84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469451.75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2212770.25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469426.28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2212747.58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469395.77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2212641.49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469383.65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2212589.18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469377.40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2212589.25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469333.76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2212595.17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469332.46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2212595.45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469326.46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2212596.77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469314.54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2212599.39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469314.23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2212595.17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469234.13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2212607.44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469120.42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2212624.85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469118.73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2212625.11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469061.06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2212605.24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468968.75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2212569.01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468982.34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2212607.48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 </w:t>
      </w:r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469011.97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2212692.96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B3214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B3214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468915.28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B3214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2212725.94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63 - 6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468610.60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2212814.93</w:t>
            </w:r>
          </w:p>
        </w:tc>
      </w:tr>
      <w:tr w:rsidR="00322AF1" w:rsidRPr="00675638" w:rsidTr="00483AF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468595.27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2212799.24</w:t>
            </w:r>
          </w:p>
        </w:tc>
      </w:tr>
      <w:tr w:rsidR="00322AF1" w:rsidRPr="00675638" w:rsidTr="00483AFF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468431.45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2212810.89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468443.25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2212915.26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468363.05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2212914.57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70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- 70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2212894.51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468325.17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2212892.98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468279.47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2212892.12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468275.86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2212867.71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468265.99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2212800.91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163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- 163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471642.70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2211082.52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2211083.70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2211089.51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2211114.61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2211114.83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2211114.28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59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471656.50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2211105.85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659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Pr="00C31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471659.02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2211109.75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AF1" w:rsidRPr="00675638" w:rsidRDefault="00322AF1" w:rsidP="00322AF1">
      <w:pPr>
        <w:tabs>
          <w:tab w:val="left" w:pos="-3544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5638">
        <w:rPr>
          <w:rFonts w:ascii="Times New Roman" w:eastAsia="Times New Roman" w:hAnsi="Times New Roman" w:cs="Times New Roman"/>
          <w:sz w:val="28"/>
          <w:szCs w:val="28"/>
        </w:rPr>
        <w:t>Внести в Закон Московской области от № 20</w:t>
      </w:r>
      <w:r>
        <w:rPr>
          <w:rFonts w:ascii="Times New Roman" w:eastAsia="Times New Roman" w:hAnsi="Times New Roman" w:cs="Times New Roman"/>
          <w:sz w:val="28"/>
          <w:szCs w:val="28"/>
        </w:rPr>
        <w:t>8/2014-ОЗ «</w:t>
      </w:r>
      <w:r w:rsidRPr="00675638">
        <w:rPr>
          <w:rFonts w:ascii="Times New Roman" w:eastAsia="Times New Roman" w:hAnsi="Times New Roman" w:cs="Times New Roman"/>
          <w:sz w:val="28"/>
          <w:szCs w:val="28"/>
        </w:rPr>
        <w:t>О преобразовании городского округа Балашиха и городского ок</w:t>
      </w:r>
      <w:r>
        <w:rPr>
          <w:rFonts w:ascii="Times New Roman" w:eastAsia="Times New Roman" w:hAnsi="Times New Roman" w:cs="Times New Roman"/>
          <w:sz w:val="28"/>
          <w:szCs w:val="28"/>
        </w:rPr>
        <w:t>руга Железнодорожный, о статусе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75638">
        <w:rPr>
          <w:rFonts w:ascii="Times New Roman" w:eastAsia="Times New Roman" w:hAnsi="Times New Roman" w:cs="Times New Roman"/>
          <w:sz w:val="28"/>
          <w:szCs w:val="28"/>
        </w:rPr>
        <w:t xml:space="preserve">и установлении границы вновь образованного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7563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75638">
        <w:rPr>
          <w:rFonts w:ascii="Times New Roman" w:eastAsia="Times New Roman" w:hAnsi="Times New Roman" w:cs="Times New Roman"/>
          <w:sz w:val="28"/>
          <w:szCs w:val="28"/>
        </w:rPr>
        <w:t>с изменениями, внесёнными Законами М</w:t>
      </w:r>
      <w:r>
        <w:rPr>
          <w:rFonts w:ascii="Times New Roman" w:eastAsia="Times New Roman" w:hAnsi="Times New Roman" w:cs="Times New Roman"/>
          <w:sz w:val="28"/>
          <w:szCs w:val="28"/>
        </w:rPr>
        <w:t>осковской области № 52/2015-ОЗ,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75638">
        <w:rPr>
          <w:rFonts w:ascii="Times New Roman" w:eastAsia="Times New Roman" w:hAnsi="Times New Roman" w:cs="Times New Roman"/>
          <w:sz w:val="28"/>
          <w:szCs w:val="28"/>
        </w:rPr>
        <w:t>№ 151/2016</w:t>
      </w:r>
      <w:r>
        <w:rPr>
          <w:rFonts w:ascii="Times New Roman" w:eastAsia="Times New Roman" w:hAnsi="Times New Roman" w:cs="Times New Roman"/>
          <w:sz w:val="28"/>
          <w:szCs w:val="28"/>
        </w:rPr>
        <w:t>-ОЗ</w:t>
      </w:r>
      <w:r w:rsidRPr="00675638">
        <w:rPr>
          <w:rFonts w:ascii="Times New Roman" w:eastAsia="Times New Roman" w:hAnsi="Times New Roman" w:cs="Times New Roman"/>
          <w:sz w:val="28"/>
          <w:szCs w:val="28"/>
        </w:rPr>
        <w:t>, № 249/2018-ОЗ, № 278/2019-ОЗ) следующие изменения: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22AF1" w:rsidRPr="0061703F" w:rsidRDefault="00322AF1" w:rsidP="00322AF1">
      <w:pPr>
        <w:pStyle w:val="aa"/>
        <w:widowControl w:val="0"/>
        <w:numPr>
          <w:ilvl w:val="0"/>
          <w:numId w:val="19"/>
        </w:numPr>
        <w:tabs>
          <w:tab w:val="left" w:pos="-2127"/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proofErr w:type="gramEnd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приложении 1:</w:t>
      </w:r>
    </w:p>
    <w:p w:rsidR="00322AF1" w:rsidRPr="0061703F" w:rsidRDefault="00322AF1" w:rsidP="00322AF1">
      <w:pPr>
        <w:widowControl w:val="0"/>
        <w:tabs>
          <w:tab w:val="left" w:pos="-2127"/>
          <w:tab w:val="left" w:pos="0"/>
        </w:tabs>
        <w:autoSpaceDE w:val="0"/>
        <w:autoSpaceDN w:val="0"/>
        <w:adjustRightInd w:val="0"/>
        <w:spacing w:after="0" w:line="264" w:lineRule="auto"/>
        <w:ind w:left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карту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(схему)</w:t>
      </w:r>
      <w:r w:rsidRPr="006170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Балашиха изложить в следующей редакции:</w:t>
      </w:r>
    </w:p>
    <w:p w:rsidR="00322AF1" w:rsidRPr="000140DC" w:rsidRDefault="00322AF1" w:rsidP="00322AF1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</w:p>
    <w:p w:rsidR="00322AF1" w:rsidRPr="00675638" w:rsidRDefault="00322AF1" w:rsidP="00322AF1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A6762F" wp14:editId="5E1097AE">
            <wp:extent cx="6300470" cy="8922355"/>
            <wp:effectExtent l="0" t="0" r="5080" b="0"/>
            <wp:docPr id="1" name="Рисунок 1" descr="C:\Users\ukolovav\Desktop\Алексей 2021\Граница города\СХЕМА_Балашиха Граница 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olovav\Desktop\Алексей 2021\Граница города\СХЕМА_Балашиха Граница ____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B97080">
        <w:rPr>
          <w:rFonts w:ascii="Times New Roman" w:eastAsia="Calibri" w:hAnsi="Times New Roman" w:cs="Times New Roman"/>
          <w:sz w:val="28"/>
          <w:szCs w:val="28"/>
          <w:lang w:eastAsia="ru-RU"/>
        </w:rPr>
        <w:t>часть</w:t>
      </w:r>
      <w:proofErr w:type="gramEnd"/>
      <w:r w:rsidRPr="00B97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«1. </w:t>
      </w:r>
      <w:r w:rsidRPr="006756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 территории городского округа Балашиха составляет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027EA9">
        <w:rPr>
          <w:rFonts w:ascii="Times New Roman" w:eastAsia="Calibri" w:hAnsi="Times New Roman" w:cs="Times New Roman"/>
          <w:sz w:val="28"/>
          <w:szCs w:val="20"/>
          <w:lang w:eastAsia="ru-RU"/>
        </w:rPr>
        <w:t>24398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га.»;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части 3: 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>пункты</w:t>
      </w:r>
      <w:proofErr w:type="gramEnd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48, 49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322AF1" w:rsidRPr="000118C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«48) от узловой точки 1053 граница проходит на восток по северной границе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полосы отвода </w:t>
      </w:r>
      <w:proofErr w:type="spellStart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Носовихинского</w:t>
      </w:r>
      <w:proofErr w:type="spellEnd"/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 проходит на северо-запад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восточной границы технического коридора </w:t>
      </w:r>
      <w:r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границы </w:t>
      </w:r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территории </w:t>
      </w:r>
      <w:r w:rsidRPr="0061703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Элегант</w:t>
      </w:r>
      <w:proofErr w:type="spellEnd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» (далее – ООО «</w:t>
      </w:r>
      <w:proofErr w:type="spellStart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Элегант</w:t>
      </w:r>
      <w:proofErr w:type="spellEnd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»)</w:t>
      </w:r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(точка 1066);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49) от точки 1066 граница проходит на запад по южной </w:t>
      </w:r>
      <w:r w:rsidRPr="008F167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границе </w:t>
      </w:r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ООО «</w:t>
      </w:r>
      <w:proofErr w:type="spellStart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Элегант</w:t>
      </w:r>
      <w:proofErr w:type="spellEnd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»,</w:t>
      </w:r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далее граница проходит на север до северо-западного угла территории </w:t>
      </w:r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ООО «</w:t>
      </w:r>
      <w:proofErr w:type="spellStart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Элегант</w:t>
      </w:r>
      <w:proofErr w:type="spellEnd"/>
      <w:r w:rsidRPr="0061703F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(точка 1069);»;</w:t>
      </w:r>
    </w:p>
    <w:p w:rsidR="00322AF1" w:rsidRPr="000118C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proofErr w:type="gram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51 -54 изложить в следующей редакции:</w:t>
      </w:r>
    </w:p>
    <w:p w:rsidR="00322AF1" w:rsidRPr="000F16A2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>«51) от точки 1073 граница проходит на северо-запад, пересекая Горьковскую железнодорожную магистраль, далее на юго-запад по северной границе полосы отвода Московской железной дороги на Горьковском направлении открытого акционерного общества «Российские железные дороги (точки 1075);</w:t>
      </w:r>
    </w:p>
    <w:p w:rsidR="00322AF1" w:rsidRPr="000F16A2" w:rsidRDefault="00322AF1" w:rsidP="0032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от точки 1075 граница проходит общим направлением на север по юго-восточной и восточной границам 59 квартала </w:t>
      </w:r>
      <w:proofErr w:type="spellStart"/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лесничества Ногинского лесничества, далее на юго-запад по северной границе 59 квартала </w:t>
      </w:r>
      <w:proofErr w:type="spellStart"/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Кучинского</w:t>
      </w:r>
      <w:proofErr w:type="spellEnd"/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ичества Ногинского лесничества </w:t>
      </w:r>
      <w:r w:rsidRPr="000F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точки 1089;</w:t>
      </w:r>
    </w:p>
    <w:p w:rsidR="00322AF1" w:rsidRPr="000118C8" w:rsidRDefault="00322AF1" w:rsidP="0032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от точки 1089 граница проходит на восток по северной границе </w:t>
      </w:r>
      <w:r w:rsidRPr="008F167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«Алиса-95» (точка 1091);</w:t>
      </w:r>
    </w:p>
    <w:p w:rsidR="00322AF1" w:rsidRDefault="00322AF1" w:rsidP="00322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</w:t>
      </w:r>
      <w:r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точки 1091 граница проходит</w:t>
      </w: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 и юго-восток по северной и восточной границам территории потребительского кооператива «</w:t>
      </w:r>
      <w:proofErr w:type="spell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Реутовский</w:t>
      </w:r>
      <w:proofErr w:type="spell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гаражный </w:t>
      </w:r>
      <w:proofErr w:type="spell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автокооператив</w:t>
      </w:r>
      <w:proofErr w:type="spell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2», вдоль западной границы территории </w:t>
      </w:r>
      <w:r w:rsidRPr="008F167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Эстейт</w:t>
      </w:r>
      <w:proofErr w:type="spell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улицы 7-я Нижняя линия микрорайона </w:t>
      </w:r>
      <w:proofErr w:type="spellStart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</w:t>
      </w:r>
      <w:proofErr w:type="spellEnd"/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-Архангельского города Балашихи Московской области, далее граница проходит на север по  восточной границе территории </w:t>
      </w:r>
      <w:r w:rsidRPr="008F167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«Аренда строительной техники»  до восточного угла указанной территории (точка 1112);»;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>пункт</w:t>
      </w:r>
      <w:proofErr w:type="gramEnd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56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322AF1" w:rsidRPr="00675638" w:rsidRDefault="00322AF1" w:rsidP="00322AF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«56) от точки 1118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граница проходит на юго-запад 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вдоль северной границы земельных участков </w:t>
      </w:r>
      <w:r w:rsidRPr="0061703F">
        <w:rPr>
          <w:rFonts w:ascii="Times New Roman" w:eastAsia="Calibri" w:hAnsi="Times New Roman" w:cs="Times New Roman"/>
          <w:sz w:val="28"/>
          <w:szCs w:val="28"/>
        </w:rPr>
        <w:t>с кадастровыми номерами 50:48:0020103:33</w:t>
      </w:r>
      <w:r w:rsidRPr="00675638">
        <w:rPr>
          <w:rFonts w:ascii="Times New Roman" w:eastAsia="Calibri" w:hAnsi="Times New Roman" w:cs="Times New Roman"/>
          <w:sz w:val="28"/>
          <w:szCs w:val="28"/>
        </w:rPr>
        <w:t>, 50:48:0020103:40 находящимися в федеральной собственности, далее вдоль южных границ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кадастровыми номерами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 50:15:0020101:24, 50:15:0020101:25 и южной границы территории </w:t>
      </w:r>
      <w:r w:rsidRPr="0061703F">
        <w:rPr>
          <w:rFonts w:ascii="Times New Roman" w:eastAsia="Calibri" w:hAnsi="Times New Roman" w:cs="Times New Roman"/>
          <w:sz w:val="28"/>
          <w:szCs w:val="28"/>
        </w:rPr>
        <w:t>потребительского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 кооператива «Эдельвейс» до юго-западного угла территории указанного кооператива (точка 1125)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7563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22AF1" w:rsidRPr="000118C8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пункты</w:t>
      </w:r>
      <w:proofErr w:type="gramEnd"/>
      <w:r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58,59 изложить в следующей редакции</w:t>
      </w:r>
      <w:r w:rsidRPr="00011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«58) от точки 1126 граница проходит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север вдоль границы территории </w:t>
      </w:r>
      <w:r w:rsidRPr="008F167B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«СТАРТЕКС»</w:t>
      </w:r>
      <w:r w:rsidRPr="00675638">
        <w:rPr>
          <w:rFonts w:ascii="Times New Roman" w:eastAsia="Calibri" w:hAnsi="Times New Roman" w:cs="Times New Roman"/>
          <w:sz w:val="28"/>
          <w:szCs w:val="28"/>
        </w:rPr>
        <w:t>, далее на северо-восток вдоль границы территории Министерства внутренних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 Российской Федерации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 (точка 1128)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AF1" w:rsidRDefault="00322AF1" w:rsidP="00322AF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59) от точки 1128 граница проходит на северо-восток вдоль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675638">
        <w:rPr>
          <w:rFonts w:ascii="Times New Roman" w:eastAsia="Calibri" w:hAnsi="Times New Roman" w:cs="Times New Roman"/>
          <w:sz w:val="28"/>
          <w:szCs w:val="28"/>
        </w:rPr>
        <w:t>Министерства внутренних дел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далее вдоль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 границы Центральной объединенной военной базы Министерства внутренних дел Российской Федерации до точки 1130»;</w:t>
      </w:r>
    </w:p>
    <w:p w:rsidR="00322AF1" w:rsidRDefault="00322AF1" w:rsidP="00322AF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>пункт</w:t>
      </w:r>
      <w:proofErr w:type="gramEnd"/>
      <w:r w:rsidRPr="000118C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62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675638">
        <w:rPr>
          <w:rFonts w:ascii="Times New Roman" w:eastAsia="Calibri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322AF1" w:rsidRPr="00CF621B" w:rsidRDefault="00322AF1" w:rsidP="00322AF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38">
        <w:rPr>
          <w:rFonts w:ascii="Times New Roman" w:eastAsia="Calibri" w:hAnsi="Times New Roman" w:cs="Times New Roman"/>
          <w:sz w:val="28"/>
          <w:szCs w:val="28"/>
        </w:rPr>
        <w:t>«62) от точки 1133 граница проходит на юго-запад вдоль северной границы полосы отвода федеральной автомобил</w:t>
      </w:r>
      <w:r>
        <w:rPr>
          <w:rFonts w:ascii="Times New Roman" w:eastAsia="Calibri" w:hAnsi="Times New Roman" w:cs="Times New Roman"/>
          <w:sz w:val="28"/>
          <w:szCs w:val="28"/>
        </w:rPr>
        <w:t>ьной дороги М-7 «Волга», далее вдоль северной границы полосы отвода</w:t>
      </w:r>
      <w:r w:rsidRPr="00675638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дороги общего пользования </w:t>
      </w:r>
      <w:r w:rsidRPr="00CF621B">
        <w:rPr>
          <w:rFonts w:ascii="Times New Roman" w:eastAsia="Calibri" w:hAnsi="Times New Roman" w:cs="Times New Roman"/>
          <w:sz w:val="28"/>
          <w:szCs w:val="28"/>
        </w:rPr>
        <w:t>местного значения – «проспект Мира города Реутов» (точка 1136);»;</w:t>
      </w:r>
    </w:p>
    <w:p w:rsidR="00322AF1" w:rsidRPr="00675638" w:rsidRDefault="00322AF1" w:rsidP="00322AF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AF1" w:rsidRDefault="00322AF1" w:rsidP="00322AF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2:</w:t>
      </w:r>
    </w:p>
    <w:p w:rsidR="00322AF1" w:rsidRPr="00A92F95" w:rsidRDefault="00322AF1" w:rsidP="00322AF1">
      <w:pPr>
        <w:pStyle w:val="aa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468265.99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2212800.91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468275.86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2212867.71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468279.47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2212892.12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468325.17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2212892.98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2212894.51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8"/>
        <w:gridCol w:w="1559"/>
      </w:tblGrid>
      <w:tr w:rsidR="00322AF1" w:rsidRPr="00234185" w:rsidTr="00483AF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468363.05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2212914.57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1066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8"/>
        <w:gridCol w:w="1559"/>
      </w:tblGrid>
      <w:tr w:rsidR="00322AF1" w:rsidRPr="00234185" w:rsidTr="00483AF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468443.25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2212915.26</w:t>
            </w:r>
          </w:p>
        </w:tc>
      </w:tr>
    </w:tbl>
    <w:p w:rsidR="00322AF1" w:rsidRDefault="00322AF1" w:rsidP="00322AF1">
      <w:pPr>
        <w:pStyle w:val="aa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pStyle w:val="aa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F1" w:rsidRDefault="00322AF1" w:rsidP="00322AF1">
      <w:pPr>
        <w:pStyle w:val="a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1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1069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322AF1" w:rsidRPr="00504066" w:rsidRDefault="00322AF1" w:rsidP="00322AF1">
      <w:pPr>
        <w:pStyle w:val="a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8"/>
        <w:gridCol w:w="1559"/>
      </w:tblGrid>
      <w:tr w:rsidR="00322AF1" w:rsidRPr="00234185" w:rsidTr="00483AF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</w:rPr>
              <w:t>468431.45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</w:rPr>
              <w:t>2212810.89</w:t>
            </w:r>
          </w:p>
        </w:tc>
      </w:tr>
      <w:tr w:rsidR="00322AF1" w:rsidRPr="00234185" w:rsidTr="00483AF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468595.27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2212799.24</w:t>
            </w:r>
          </w:p>
        </w:tc>
      </w:tr>
      <w:tr w:rsidR="00322AF1" w:rsidRPr="00234185" w:rsidTr="00483AF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468610.60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2212814.93</w:t>
            </w:r>
          </w:p>
        </w:tc>
      </w:tr>
    </w:tbl>
    <w:p w:rsidR="00322AF1" w:rsidRDefault="00322AF1" w:rsidP="00322AF1">
      <w:pPr>
        <w:pStyle w:val="aa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Pr="00C12EC8" w:rsidRDefault="00322AF1" w:rsidP="00322AF1">
      <w:pPr>
        <w:pStyle w:val="aa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22AF1" w:rsidRDefault="00322AF1" w:rsidP="00322A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>строки</w:t>
      </w:r>
      <w:proofErr w:type="gramEnd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1073 –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468915.28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2212725.94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8A4AA2" w:rsidRDefault="00322AF1" w:rsidP="00483A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8A4AA2" w:rsidRDefault="00322AF1" w:rsidP="00483A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469011.97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8A4AA2" w:rsidRDefault="00322AF1" w:rsidP="00483A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2212692.96</w:t>
            </w:r>
          </w:p>
        </w:tc>
      </w:tr>
    </w:tbl>
    <w:p w:rsidR="00322AF1" w:rsidRDefault="00322AF1" w:rsidP="00322AF1">
      <w:pPr>
        <w:pStyle w:val="aa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1074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468982.34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2212607.48</w:t>
            </w:r>
          </w:p>
        </w:tc>
      </w:tr>
    </w:tbl>
    <w:p w:rsidR="00322AF1" w:rsidRDefault="00322AF1" w:rsidP="00322AF1">
      <w:pPr>
        <w:pStyle w:val="aa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>строки</w:t>
      </w:r>
      <w:proofErr w:type="gramEnd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468968.75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2212569.01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469061.06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2212605.24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469118.73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2212625.11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469120.42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2212624.85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469234.13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2212607.44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469314.23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2212595.17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469314.54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2212599.39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469326.46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2212596.77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lastRenderedPageBreak/>
              <w:t>1083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469332.46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2212595.45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469333.76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2212595.17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469377.40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2212589.25</w:t>
            </w:r>
          </w:p>
        </w:tc>
      </w:tr>
    </w:tbl>
    <w:p w:rsidR="00322AF1" w:rsidRPr="00C12EC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085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469383.65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2212589.18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469395.77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2212641.49</w:t>
            </w:r>
          </w:p>
        </w:tc>
      </w:tr>
      <w:tr w:rsidR="00322AF1" w:rsidRPr="00675638" w:rsidTr="00483AFF">
        <w:trPr>
          <w:trHeight w:val="5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469426.28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2212747.58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469451.75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2212770.25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469517.59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2212741.84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469538.02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2212733.03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469537.05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2212728.60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469550.18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2212723.21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469550.13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2212722.85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469559.10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2212718.93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469648.24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2212683.40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469648.51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2212685.40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469695.12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2212663.08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469743.97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2212644.23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469758.33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2212637.17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Pr="006F3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469776.77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EB71E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2212630.09</w:t>
            </w:r>
          </w:p>
        </w:tc>
      </w:tr>
    </w:tbl>
    <w:p w:rsidR="00322AF1" w:rsidRPr="00675638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469823.82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2212609.</w:t>
            </w: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2AF1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469817.81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2212599.58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469813.05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2212600.18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469804.72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2212588.14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469800.27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2212577.15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469796.32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2212565.49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469788.88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2212543.47</w:t>
            </w:r>
          </w:p>
        </w:tc>
      </w:tr>
    </w:tbl>
    <w:p w:rsidR="00322AF1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1087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469792.22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2212539.80</w:t>
            </w:r>
          </w:p>
        </w:tc>
      </w:tr>
    </w:tbl>
    <w:p w:rsidR="00322AF1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087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06"/>
        <w:gridCol w:w="1546"/>
      </w:tblGrid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469785.43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2212524.76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469780.36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2212530.26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469774.66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2212521.43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469767.91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2212491.31</w:t>
            </w:r>
          </w:p>
        </w:tc>
      </w:tr>
      <w:tr w:rsidR="00322AF1" w:rsidRPr="00675638" w:rsidTr="00483AF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  <w:r w:rsidRPr="006F3A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469769.74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F1" w:rsidRPr="004F3FB9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B9">
              <w:rPr>
                <w:rFonts w:ascii="Times New Roman" w:hAnsi="Times New Roman" w:cs="Times New Roman"/>
                <w:sz w:val="28"/>
                <w:szCs w:val="28"/>
              </w:rPr>
              <w:t>2212490.01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</w:t>
      </w:r>
      <w:proofErr w:type="gramEnd"/>
      <w:r w:rsidRPr="00A9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469999.36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2212517.86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1094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470012.82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2212512.54</w:t>
            </w:r>
          </w:p>
        </w:tc>
      </w:tr>
    </w:tbl>
    <w:p w:rsidR="00322AF1" w:rsidRPr="00675638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spacing w:after="0" w:line="240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1703F">
        <w:rPr>
          <w:rFonts w:ascii="Times New Roman" w:eastAsia="Calibri" w:hAnsi="Times New Roman" w:cs="Times New Roman"/>
          <w:sz w:val="28"/>
          <w:szCs w:val="28"/>
          <w:lang w:eastAsia="ru-RU"/>
        </w:rPr>
        <w:t>строки</w:t>
      </w:r>
      <w:proofErr w:type="gramEnd"/>
      <w:r w:rsidRPr="00617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1095, 1096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470015.26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2212511.58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</w:rPr>
              <w:t>470048.35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</w:rPr>
              <w:t>2212498.51</w:t>
            </w:r>
          </w:p>
        </w:tc>
      </w:tr>
    </w:tbl>
    <w:p w:rsidR="00322AF1" w:rsidRPr="003A260C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1096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470055.94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2212495.07</w:t>
            </w:r>
          </w:p>
        </w:tc>
      </w:tr>
    </w:tbl>
    <w:p w:rsidR="00322AF1" w:rsidRPr="00675638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3A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1100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470221.47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2212430.45</w:t>
            </w:r>
          </w:p>
        </w:tc>
      </w:tr>
    </w:tbl>
    <w:p w:rsidR="00322AF1" w:rsidRPr="00675638" w:rsidRDefault="00322AF1" w:rsidP="00322AF1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470221.63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2212430.70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470252.13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2212413.96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2212413.71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1108,</w:t>
      </w:r>
      <w:r w:rsidRPr="003A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1109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06"/>
        <w:gridCol w:w="1546"/>
      </w:tblGrid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470427.31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2212340.01</w:t>
            </w:r>
          </w:p>
        </w:tc>
      </w:tr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470434.03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2212338.65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B321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06"/>
        <w:gridCol w:w="1546"/>
      </w:tblGrid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470428.88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2212363.51</w:t>
            </w:r>
          </w:p>
        </w:tc>
      </w:tr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470445.78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2212367.88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spacing w:after="0" w:line="240" w:lineRule="auto"/>
        <w:ind w:left="540" w:firstLine="1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>строки</w:t>
      </w:r>
      <w:proofErr w:type="gramEnd"/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110,</w:t>
      </w:r>
      <w:r w:rsidRPr="00C12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67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06"/>
        <w:gridCol w:w="1546"/>
      </w:tblGrid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470446.43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2212367.96</w:t>
            </w:r>
          </w:p>
        </w:tc>
      </w:tr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470541.57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2212378.49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F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1111</w:t>
      </w:r>
      <w:r w:rsidRPr="00C31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06"/>
        <w:gridCol w:w="1546"/>
      </w:tblGrid>
      <w:tr w:rsidR="00322AF1" w:rsidRPr="00675638" w:rsidTr="00483AF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470589.30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2212383.77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1117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470780.06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2212159.24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1118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470824.54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2212129.93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1122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- 1122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470753.24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2211784.75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2211766.81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2211757.51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2211753.58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EB514F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470724.56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2211745.24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470713.21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2211717.75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470707.35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2211703.54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470698.41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2211678.63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1124</w:t>
      </w:r>
      <w:r w:rsidRPr="0005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2211678.14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1124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1124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470695.51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2211667.37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470686.49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2211640.23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470675.10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2211603.46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470794.40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2211548.33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470792.37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2211545.03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470800.02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2211541.78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470800.01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2211541.74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471055.23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2211425.71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471056.18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2211427.34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471070.75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2211420.62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471070.07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2211418.99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471172.42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2211373.51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2211373.61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 w:rsidRPr="003A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26, 1127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</w:t>
            </w:r>
          </w:p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471246.15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2211339.56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471249.54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2211334.94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546"/>
        <w:gridCol w:w="168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471255.02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2211332.05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471295.97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2211310.35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471308.36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2211309.25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471316.45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2211310.97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471367.21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2211321.77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471369.93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 xml:space="preserve">2211322.45     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471399.24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2211330.57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471395.73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2211349.93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  <w:r w:rsidRPr="000E6A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4715507.46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22111370.50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471550.72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2211378.50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2211404.56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2211404.26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2211406.17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471577.70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2211407.91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2211409.66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471578.23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2211410.06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471649.39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hAnsi="Times New Roman" w:cs="Times New Roman"/>
                <w:sz w:val="28"/>
                <w:szCs w:val="28"/>
              </w:rPr>
              <w:t>2211490.83</w:t>
            </w:r>
          </w:p>
        </w:tc>
      </w:tr>
    </w:tbl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322AF1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471697.80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2211545.77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471703.46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2211541.28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471814.86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2211486.20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1132</w:t>
      </w:r>
      <w:r w:rsidRPr="00E077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406"/>
        <w:gridCol w:w="1546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471659.02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2211109.75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E0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1133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1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659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471656.50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F1" w:rsidRPr="00675638" w:rsidRDefault="00322AF1" w:rsidP="00483A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2211105.85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gramEnd"/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E0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E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22AF1" w:rsidRPr="00675638" w:rsidRDefault="00322AF1" w:rsidP="00322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659"/>
        <w:gridCol w:w="1559"/>
      </w:tblGrid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471635.89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2211114.28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2211114.83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471634.53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2211114.61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471625.55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2211089.51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471639.83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2211083.70</w:t>
            </w:r>
          </w:p>
        </w:tc>
      </w:tr>
      <w:tr w:rsidR="00322AF1" w:rsidRPr="00675638" w:rsidTr="00483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  <w:r w:rsidRPr="000E6A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471642.70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F1" w:rsidRPr="00F44DEE" w:rsidRDefault="00322AF1" w:rsidP="00483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2211082.52</w:t>
            </w:r>
          </w:p>
        </w:tc>
      </w:tr>
    </w:tbl>
    <w:p w:rsidR="00322AF1" w:rsidRPr="00675638" w:rsidRDefault="00322AF1" w:rsidP="00322AF1">
      <w:pPr>
        <w:autoSpaceDE w:val="0"/>
        <w:autoSpaceDN w:val="0"/>
        <w:adjustRightInd w:val="0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AF1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638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через 10 дней после его официального опубликования.</w:t>
      </w: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F1" w:rsidRPr="00675638" w:rsidRDefault="00322AF1" w:rsidP="0032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F1" w:rsidRPr="0061703F" w:rsidRDefault="00322AF1" w:rsidP="0032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Одобрен постановлением</w:t>
      </w:r>
    </w:p>
    <w:p w:rsidR="00322AF1" w:rsidRPr="0061703F" w:rsidRDefault="00322AF1" w:rsidP="0032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03F">
        <w:rPr>
          <w:rFonts w:ascii="Times New Roman" w:eastAsia="Calibri" w:hAnsi="Times New Roman" w:cs="Times New Roman"/>
          <w:sz w:val="28"/>
          <w:szCs w:val="28"/>
        </w:rPr>
        <w:t>Московской областной Думы</w:t>
      </w:r>
    </w:p>
    <w:p w:rsidR="00322AF1" w:rsidRPr="00C3043D" w:rsidRDefault="00322AF1" w:rsidP="00322A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170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от____________№__________</w:t>
      </w:r>
    </w:p>
    <w:p w:rsidR="00322AF1" w:rsidRPr="00322AF1" w:rsidRDefault="00322AF1" w:rsidP="0087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sectPr w:rsidR="00322AF1" w:rsidRPr="00322AF1" w:rsidSect="00464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BD6"/>
    <w:multiLevelType w:val="hybridMultilevel"/>
    <w:tmpl w:val="FD44AFE6"/>
    <w:lvl w:ilvl="0" w:tplc="9EBABB40">
      <w:start w:val="1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">
    <w:nsid w:val="0C6E0F06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934248"/>
    <w:multiLevelType w:val="hybridMultilevel"/>
    <w:tmpl w:val="D232796A"/>
    <w:lvl w:ilvl="0" w:tplc="C636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D5728"/>
    <w:multiLevelType w:val="hybridMultilevel"/>
    <w:tmpl w:val="F80C7540"/>
    <w:lvl w:ilvl="0" w:tplc="FA844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32C01"/>
    <w:multiLevelType w:val="hybridMultilevel"/>
    <w:tmpl w:val="22AA2DC6"/>
    <w:lvl w:ilvl="0" w:tplc="150019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F95CC9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7002C5"/>
    <w:multiLevelType w:val="hybridMultilevel"/>
    <w:tmpl w:val="F80C7540"/>
    <w:lvl w:ilvl="0" w:tplc="FA844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D33BA6"/>
    <w:multiLevelType w:val="hybridMultilevel"/>
    <w:tmpl w:val="FD44AFE6"/>
    <w:lvl w:ilvl="0" w:tplc="9EBABB4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E55001"/>
    <w:multiLevelType w:val="hybridMultilevel"/>
    <w:tmpl w:val="95323024"/>
    <w:lvl w:ilvl="0" w:tplc="12662096">
      <w:start w:val="1"/>
      <w:numFmt w:val="decimal"/>
      <w:lvlText w:val="%1)"/>
      <w:lvlJc w:val="left"/>
      <w:pPr>
        <w:ind w:left="1848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81F5A"/>
    <w:multiLevelType w:val="hybridMultilevel"/>
    <w:tmpl w:val="0AAE298C"/>
    <w:lvl w:ilvl="0" w:tplc="6FD4797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60929"/>
    <w:multiLevelType w:val="hybridMultilevel"/>
    <w:tmpl w:val="160E9D5A"/>
    <w:lvl w:ilvl="0" w:tplc="09C06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F55BEE"/>
    <w:multiLevelType w:val="hybridMultilevel"/>
    <w:tmpl w:val="D12042FA"/>
    <w:lvl w:ilvl="0" w:tplc="EFBCA5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58E6C43"/>
    <w:multiLevelType w:val="hybridMultilevel"/>
    <w:tmpl w:val="9FBA2F66"/>
    <w:lvl w:ilvl="0" w:tplc="A43E83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3C76BA"/>
    <w:multiLevelType w:val="hybridMultilevel"/>
    <w:tmpl w:val="0CB002F6"/>
    <w:lvl w:ilvl="0" w:tplc="7B2245D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FC7F77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5D5449"/>
    <w:multiLevelType w:val="hybridMultilevel"/>
    <w:tmpl w:val="813C7182"/>
    <w:lvl w:ilvl="0" w:tplc="15F23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272FDF"/>
    <w:multiLevelType w:val="hybridMultilevel"/>
    <w:tmpl w:val="3B36EB94"/>
    <w:lvl w:ilvl="0" w:tplc="FB0C8E4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B61E42"/>
    <w:multiLevelType w:val="hybridMultilevel"/>
    <w:tmpl w:val="4BE04802"/>
    <w:lvl w:ilvl="0" w:tplc="39A8403A">
      <w:start w:val="1"/>
      <w:numFmt w:val="decimal"/>
      <w:lvlText w:val="%1)"/>
      <w:lvlJc w:val="left"/>
      <w:pPr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A5A132C"/>
    <w:multiLevelType w:val="hybridMultilevel"/>
    <w:tmpl w:val="FFC25498"/>
    <w:lvl w:ilvl="0" w:tplc="F05A71E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E"/>
    <w:rsid w:val="00002F7F"/>
    <w:rsid w:val="00007170"/>
    <w:rsid w:val="000140DC"/>
    <w:rsid w:val="00027EA9"/>
    <w:rsid w:val="00056919"/>
    <w:rsid w:val="00057966"/>
    <w:rsid w:val="000D142C"/>
    <w:rsid w:val="000E0B0C"/>
    <w:rsid w:val="000E2B9F"/>
    <w:rsid w:val="000E6A38"/>
    <w:rsid w:val="000F16A2"/>
    <w:rsid w:val="00111CA6"/>
    <w:rsid w:val="00117EFD"/>
    <w:rsid w:val="00127AD9"/>
    <w:rsid w:val="001668AE"/>
    <w:rsid w:val="00173CA8"/>
    <w:rsid w:val="001A53AD"/>
    <w:rsid w:val="001B3E8D"/>
    <w:rsid w:val="001E1D2A"/>
    <w:rsid w:val="00227D9F"/>
    <w:rsid w:val="002628B3"/>
    <w:rsid w:val="00265260"/>
    <w:rsid w:val="0027263E"/>
    <w:rsid w:val="00283038"/>
    <w:rsid w:val="00292268"/>
    <w:rsid w:val="002C014E"/>
    <w:rsid w:val="002E5F26"/>
    <w:rsid w:val="002F4678"/>
    <w:rsid w:val="00303B03"/>
    <w:rsid w:val="003227E9"/>
    <w:rsid w:val="00322AF1"/>
    <w:rsid w:val="00323383"/>
    <w:rsid w:val="00327F90"/>
    <w:rsid w:val="0036103A"/>
    <w:rsid w:val="0036336D"/>
    <w:rsid w:val="00375BA6"/>
    <w:rsid w:val="003847C8"/>
    <w:rsid w:val="003A00EF"/>
    <w:rsid w:val="003E7552"/>
    <w:rsid w:val="00401945"/>
    <w:rsid w:val="00421BDC"/>
    <w:rsid w:val="0042665E"/>
    <w:rsid w:val="00444F0C"/>
    <w:rsid w:val="0046191C"/>
    <w:rsid w:val="00464561"/>
    <w:rsid w:val="00483D42"/>
    <w:rsid w:val="00490786"/>
    <w:rsid w:val="004A7336"/>
    <w:rsid w:val="004B0D5E"/>
    <w:rsid w:val="004B6697"/>
    <w:rsid w:val="004F057F"/>
    <w:rsid w:val="004F3FB9"/>
    <w:rsid w:val="00504066"/>
    <w:rsid w:val="00533706"/>
    <w:rsid w:val="00544DA6"/>
    <w:rsid w:val="00565971"/>
    <w:rsid w:val="00590711"/>
    <w:rsid w:val="005A3057"/>
    <w:rsid w:val="005C00A2"/>
    <w:rsid w:val="00616DB7"/>
    <w:rsid w:val="0061711B"/>
    <w:rsid w:val="00617F08"/>
    <w:rsid w:val="00651272"/>
    <w:rsid w:val="00675638"/>
    <w:rsid w:val="006832E5"/>
    <w:rsid w:val="006A1843"/>
    <w:rsid w:val="006B2829"/>
    <w:rsid w:val="006E7A59"/>
    <w:rsid w:val="006F3AB5"/>
    <w:rsid w:val="006F7213"/>
    <w:rsid w:val="007461E4"/>
    <w:rsid w:val="0075026E"/>
    <w:rsid w:val="00754230"/>
    <w:rsid w:val="007A5CB1"/>
    <w:rsid w:val="007B0661"/>
    <w:rsid w:val="007C6ACE"/>
    <w:rsid w:val="007D63BB"/>
    <w:rsid w:val="008023BF"/>
    <w:rsid w:val="008034E5"/>
    <w:rsid w:val="008115F1"/>
    <w:rsid w:val="0082292B"/>
    <w:rsid w:val="00824013"/>
    <w:rsid w:val="008350B9"/>
    <w:rsid w:val="0087284E"/>
    <w:rsid w:val="00873A22"/>
    <w:rsid w:val="008775E9"/>
    <w:rsid w:val="008833E2"/>
    <w:rsid w:val="00892EDA"/>
    <w:rsid w:val="008A065B"/>
    <w:rsid w:val="008A16B8"/>
    <w:rsid w:val="008C59E9"/>
    <w:rsid w:val="0090474E"/>
    <w:rsid w:val="0092122A"/>
    <w:rsid w:val="0092616D"/>
    <w:rsid w:val="009341E4"/>
    <w:rsid w:val="00956793"/>
    <w:rsid w:val="009844B9"/>
    <w:rsid w:val="009D59E4"/>
    <w:rsid w:val="009E01A2"/>
    <w:rsid w:val="009E1D53"/>
    <w:rsid w:val="009E5624"/>
    <w:rsid w:val="00A04D29"/>
    <w:rsid w:val="00A164FA"/>
    <w:rsid w:val="00A20F99"/>
    <w:rsid w:val="00A3187D"/>
    <w:rsid w:val="00A4082A"/>
    <w:rsid w:val="00A53F27"/>
    <w:rsid w:val="00A83BCA"/>
    <w:rsid w:val="00AA579C"/>
    <w:rsid w:val="00AB54BD"/>
    <w:rsid w:val="00AB5BC6"/>
    <w:rsid w:val="00AF67D3"/>
    <w:rsid w:val="00AF7CD0"/>
    <w:rsid w:val="00B43271"/>
    <w:rsid w:val="00B446A2"/>
    <w:rsid w:val="00BA27CE"/>
    <w:rsid w:val="00BC5A3F"/>
    <w:rsid w:val="00BD7CE9"/>
    <w:rsid w:val="00BF47F1"/>
    <w:rsid w:val="00C3043D"/>
    <w:rsid w:val="00C311B6"/>
    <w:rsid w:val="00C33C7C"/>
    <w:rsid w:val="00C427E2"/>
    <w:rsid w:val="00C62D76"/>
    <w:rsid w:val="00C7602D"/>
    <w:rsid w:val="00C819D7"/>
    <w:rsid w:val="00CA1A09"/>
    <w:rsid w:val="00CA6428"/>
    <w:rsid w:val="00CB5D0A"/>
    <w:rsid w:val="00CF273A"/>
    <w:rsid w:val="00D20664"/>
    <w:rsid w:val="00D434B7"/>
    <w:rsid w:val="00D533E9"/>
    <w:rsid w:val="00D53A08"/>
    <w:rsid w:val="00D76476"/>
    <w:rsid w:val="00D813B6"/>
    <w:rsid w:val="00DC381F"/>
    <w:rsid w:val="00DC7AAC"/>
    <w:rsid w:val="00DC7C98"/>
    <w:rsid w:val="00DE0AAD"/>
    <w:rsid w:val="00DF6B99"/>
    <w:rsid w:val="00E15492"/>
    <w:rsid w:val="00E264EA"/>
    <w:rsid w:val="00E41C2F"/>
    <w:rsid w:val="00E45981"/>
    <w:rsid w:val="00E60B0A"/>
    <w:rsid w:val="00E7006A"/>
    <w:rsid w:val="00E93FFC"/>
    <w:rsid w:val="00EA335A"/>
    <w:rsid w:val="00EA45C0"/>
    <w:rsid w:val="00EB376C"/>
    <w:rsid w:val="00EB71E9"/>
    <w:rsid w:val="00ED02D5"/>
    <w:rsid w:val="00ED03CB"/>
    <w:rsid w:val="00F04D69"/>
    <w:rsid w:val="00F05A05"/>
    <w:rsid w:val="00F44DEE"/>
    <w:rsid w:val="00F74C93"/>
    <w:rsid w:val="00F91897"/>
    <w:rsid w:val="00FA1BDB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938A-F974-41D4-998D-44F13EF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638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7563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5638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3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563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5638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75638"/>
  </w:style>
  <w:style w:type="paragraph" w:customStyle="1" w:styleId="12">
    <w:name w:val="Абзац списка1"/>
    <w:basedOn w:val="a"/>
    <w:rsid w:val="006756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56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67563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7563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75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756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675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756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5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7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22</cp:revision>
  <cp:lastPrinted>2021-06-07T06:19:00Z</cp:lastPrinted>
  <dcterms:created xsi:type="dcterms:W3CDTF">2021-06-03T11:50:00Z</dcterms:created>
  <dcterms:modified xsi:type="dcterms:W3CDTF">2021-06-16T11:17:00Z</dcterms:modified>
</cp:coreProperties>
</file>