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65" w:rsidRDefault="00D13D65" w:rsidP="004B0236">
      <w:pPr>
        <w:spacing w:after="0"/>
        <w:ind w:right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p w:rsidR="00E93E32" w:rsidRDefault="00E93E32" w:rsidP="004B0236">
      <w:pPr>
        <w:spacing w:after="0"/>
        <w:ind w:right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Адрес: 143969, Московская область</w:t>
      </w:r>
      <w:r w:rsidRPr="00E93E32">
        <w:rPr>
          <w:rStyle w:val="a8"/>
          <w:rFonts w:ascii="Times New Roman" w:hAnsi="Times New Roman" w:cs="Times New Roman"/>
          <w:b w:val="0"/>
          <w:sz w:val="28"/>
          <w:szCs w:val="28"/>
        </w:rPr>
        <w:t>, г. Реутов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, ул. Южная, дом 10</w:t>
      </w:r>
    </w:p>
    <w:p w:rsidR="00E93E32" w:rsidRDefault="00E93E32" w:rsidP="004B0236">
      <w:pPr>
        <w:spacing w:after="0"/>
        <w:ind w:right="709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B0236" w:rsidRPr="00B04504" w:rsidRDefault="00D13D65" w:rsidP="004B0236">
      <w:pPr>
        <w:spacing w:after="0"/>
        <w:ind w:right="709"/>
        <w:rPr>
          <w:rFonts w:ascii="Times New Roman" w:hAnsi="Times New Roman" w:cs="Times New Roman"/>
          <w:sz w:val="28"/>
          <w:szCs w:val="28"/>
        </w:rPr>
      </w:pPr>
      <w:r w:rsidRPr="00D13D65">
        <w:rPr>
          <w:rStyle w:val="a8"/>
          <w:rFonts w:ascii="Times New Roman" w:hAnsi="Times New Roman" w:cs="Times New Roman"/>
          <w:b w:val="0"/>
          <w:sz w:val="28"/>
          <w:szCs w:val="28"/>
        </w:rPr>
        <w:t>Кредитный продукт</w:t>
      </w:r>
      <w:r w:rsidRPr="00D13D6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14B8D" w:rsidRPr="00B04504">
        <w:rPr>
          <w:rStyle w:val="a8"/>
          <w:rFonts w:ascii="Times New Roman" w:hAnsi="Times New Roman" w:cs="Times New Roman"/>
          <w:sz w:val="28"/>
          <w:szCs w:val="28"/>
        </w:rPr>
        <w:t>«</w:t>
      </w:r>
      <w:r>
        <w:rPr>
          <w:rStyle w:val="a8"/>
          <w:rFonts w:ascii="Times New Roman" w:hAnsi="Times New Roman" w:cs="Times New Roman"/>
          <w:sz w:val="28"/>
          <w:szCs w:val="28"/>
        </w:rPr>
        <w:t>И</w:t>
      </w:r>
      <w:r w:rsidRPr="00B04504">
        <w:rPr>
          <w:rStyle w:val="a8"/>
          <w:rFonts w:ascii="Times New Roman" w:hAnsi="Times New Roman" w:cs="Times New Roman"/>
          <w:sz w:val="28"/>
          <w:szCs w:val="28"/>
        </w:rPr>
        <w:t>нвестиции</w:t>
      </w:r>
      <w:r w:rsidR="004B0236" w:rsidRPr="00B04504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:rsidR="00CD337C" w:rsidRPr="00203652" w:rsidRDefault="00CD337C" w:rsidP="004B0236">
      <w:pPr>
        <w:pStyle w:val="a9"/>
        <w:spacing w:before="0" w:after="0"/>
        <w:rPr>
          <w:sz w:val="22"/>
          <w:szCs w:val="22"/>
        </w:rPr>
      </w:pPr>
    </w:p>
    <w:tbl>
      <w:tblPr>
        <w:tblStyle w:val="ae"/>
        <w:tblW w:w="10388" w:type="dxa"/>
        <w:tblLook w:val="0020" w:firstRow="1" w:lastRow="0" w:firstColumn="0" w:lastColumn="0" w:noHBand="0" w:noVBand="0"/>
      </w:tblPr>
      <w:tblGrid>
        <w:gridCol w:w="3886"/>
        <w:gridCol w:w="3498"/>
        <w:gridCol w:w="3004"/>
      </w:tblGrid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кредита по продукту, в руб.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100 000 000</w:t>
            </w:r>
          </w:p>
        </w:tc>
      </w:tr>
      <w:tr w:rsidR="00314B8D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314B8D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Процентная ставка</w:t>
            </w:r>
          </w:p>
        </w:tc>
        <w:tc>
          <w:tcPr>
            <w:tcW w:w="650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14B8D" w:rsidRPr="00B04504" w:rsidRDefault="00B531F4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16-20%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Срок предоставления кредита, мес.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6-60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4B0236" w:rsidP="000C32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Недвижимость залоговой стоимостью не менее</w:t>
            </w:r>
            <w:r w:rsidR="00203652" w:rsidRPr="00B04504">
              <w:rPr>
                <w:rFonts w:ascii="Times New Roman" w:eastAsia="Times New Roman" w:hAnsi="Times New Roman" w:cs="Times New Roman"/>
              </w:rPr>
              <w:t xml:space="preserve"> 100% от суммы </w:t>
            </w:r>
            <w:r w:rsidRPr="00B04504">
              <w:rPr>
                <w:rFonts w:ascii="Times New Roman" w:eastAsia="Times New Roman" w:hAnsi="Times New Roman" w:cs="Times New Roman"/>
              </w:rPr>
              <w:t>кредита, гарантийный депозит юрид</w:t>
            </w:r>
            <w:r w:rsidR="00203652" w:rsidRPr="00B04504">
              <w:rPr>
                <w:rFonts w:ascii="Times New Roman" w:eastAsia="Times New Roman" w:hAnsi="Times New Roman" w:cs="Times New Roman"/>
              </w:rPr>
              <w:t xml:space="preserve">ических лиц (в т.ч. обеспечение </w:t>
            </w:r>
            <w:r w:rsidRPr="00B04504">
              <w:rPr>
                <w:rFonts w:ascii="Times New Roman" w:eastAsia="Times New Roman" w:hAnsi="Times New Roman" w:cs="Times New Roman"/>
              </w:rPr>
              <w:t>от третьих лиц)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Доля собственного участия </w:t>
            </w:r>
            <w:r w:rsidR="008E0A80" w:rsidRPr="00B04504">
              <w:rPr>
                <w:rFonts w:ascii="Times New Roman" w:eastAsia="Times New Roman" w:hAnsi="Times New Roman" w:cs="Times New Roman"/>
              </w:rPr>
              <w:t xml:space="preserve">клиента в </w:t>
            </w:r>
            <w:r w:rsidR="00D13D65">
              <w:rPr>
                <w:rFonts w:ascii="Times New Roman" w:eastAsia="Times New Roman" w:hAnsi="Times New Roman" w:cs="Times New Roman"/>
              </w:rPr>
              <w:t>проекте</w:t>
            </w:r>
          </w:p>
        </w:tc>
        <w:tc>
          <w:tcPr>
            <w:tcW w:w="6502" w:type="dxa"/>
            <w:gridSpan w:val="2"/>
            <w:noWrap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Merge w:val="restart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</w:t>
            </w:r>
            <w:r w:rsidR="00D13D65">
              <w:rPr>
                <w:rFonts w:ascii="Times New Roman" w:eastAsia="Times New Roman" w:hAnsi="Times New Roman" w:cs="Times New Roman"/>
              </w:rPr>
              <w:t>иссия за предоставление кредита</w:t>
            </w:r>
          </w:p>
        </w:tc>
        <w:tc>
          <w:tcPr>
            <w:tcW w:w="3498" w:type="dxa"/>
            <w:noWrap/>
            <w:vAlign w:val="center"/>
            <w:hideMark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лимита</w:t>
            </w:r>
          </w:p>
        </w:tc>
        <w:tc>
          <w:tcPr>
            <w:tcW w:w="3004" w:type="dxa"/>
            <w:vAlign w:val="center"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от суммы лимита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Merge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noWrap/>
            <w:vAlign w:val="center"/>
            <w:hideMark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10 000 000 руб.</w:t>
            </w:r>
          </w:p>
        </w:tc>
        <w:tc>
          <w:tcPr>
            <w:tcW w:w="3004" w:type="dxa"/>
            <w:vAlign w:val="center"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Merge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noWrap/>
            <w:vAlign w:val="center"/>
            <w:hideMark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10 000 000 – 30 000 000 руб.</w:t>
            </w:r>
          </w:p>
        </w:tc>
        <w:tc>
          <w:tcPr>
            <w:tcW w:w="3004" w:type="dxa"/>
            <w:vAlign w:val="center"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0,75%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Merge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8" w:type="dxa"/>
            <w:noWrap/>
            <w:vAlign w:val="center"/>
            <w:hideMark/>
          </w:tcPr>
          <w:p w:rsidR="004B0236" w:rsidRPr="00B04504" w:rsidRDefault="004B0236" w:rsidP="00E90EF2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30 000 000 руб. и более</w:t>
            </w:r>
          </w:p>
        </w:tc>
        <w:tc>
          <w:tcPr>
            <w:tcW w:w="3004" w:type="dxa"/>
            <w:vAlign w:val="center"/>
          </w:tcPr>
          <w:p w:rsidR="004B0236" w:rsidRPr="00B04504" w:rsidRDefault="004B0236" w:rsidP="00E90E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0,5%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Комиссия за неиспользованный </w:t>
            </w:r>
            <w:r w:rsidR="008E0A80" w:rsidRPr="00B04504">
              <w:rPr>
                <w:rFonts w:ascii="Times New Roman" w:eastAsia="Times New Roman" w:hAnsi="Times New Roman" w:cs="Times New Roman"/>
              </w:rPr>
              <w:t xml:space="preserve">лимит </w:t>
            </w:r>
            <w:r w:rsidR="00D13D65">
              <w:rPr>
                <w:rFonts w:ascii="Times New Roman" w:eastAsia="Times New Roman" w:hAnsi="Times New Roman" w:cs="Times New Roman"/>
              </w:rPr>
              <w:t>кредитной линии</w:t>
            </w:r>
          </w:p>
        </w:tc>
        <w:tc>
          <w:tcPr>
            <w:tcW w:w="6502" w:type="dxa"/>
            <w:gridSpan w:val="2"/>
            <w:noWrap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6502" w:type="dxa"/>
            <w:gridSpan w:val="2"/>
            <w:noWrap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Досрочное погашение кредита</w:t>
            </w:r>
          </w:p>
        </w:tc>
        <w:tc>
          <w:tcPr>
            <w:tcW w:w="6502" w:type="dxa"/>
            <w:gridSpan w:val="2"/>
            <w:noWrap/>
            <w:vAlign w:val="center"/>
            <w:hideMark/>
          </w:tcPr>
          <w:p w:rsidR="004B0236" w:rsidRPr="00B04504" w:rsidRDefault="00660B08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 от досрочно погашаемой суммы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314B8D" w:rsidP="00B04504">
            <w:pPr>
              <w:ind w:firstLine="24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редит/кредитная линия с лимитом выдачи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кредитования</w:t>
            </w:r>
          </w:p>
        </w:tc>
        <w:tc>
          <w:tcPr>
            <w:tcW w:w="6502" w:type="dxa"/>
            <w:gridSpan w:val="2"/>
            <w:noWrap/>
            <w:vAlign w:val="center"/>
            <w:hideMark/>
          </w:tcPr>
          <w:p w:rsidR="004B0236" w:rsidRPr="00B04504" w:rsidRDefault="00314B8D" w:rsidP="00D13D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риобретение основных средств (недвижимость</w:t>
            </w:r>
            <w:r w:rsidRPr="00B04504">
              <w:rPr>
                <w:rFonts w:ascii="Times New Roman" w:eastAsia="Times New Roman" w:hAnsi="Times New Roman" w:cs="Times New Roman"/>
              </w:rPr>
              <w:t xml:space="preserve"> (в т.ч. земельные 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участки), оборудование, автотранспортные средства),</w:t>
            </w:r>
            <w:r w:rsidRPr="00B04504">
              <w:rPr>
                <w:rFonts w:ascii="Times New Roman" w:eastAsia="Times New Roman" w:hAnsi="Times New Roman" w:cs="Times New Roman"/>
              </w:rPr>
              <w:t xml:space="preserve"> 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ремонт/модернизация основных средств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погашения кредита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314B8D" w:rsidP="00B04504">
            <w:pPr>
              <w:ind w:firstLine="24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А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ннуитет/гибкий график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4B0236" w:rsidP="00D13D65">
            <w:pPr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Отс</w:t>
            </w:r>
            <w:r w:rsidR="00D13D65">
              <w:rPr>
                <w:rFonts w:ascii="Times New Roman" w:eastAsia="Times New Roman" w:hAnsi="Times New Roman" w:cs="Times New Roman"/>
              </w:rPr>
              <w:t>рочка погашения основного долга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4B0236" w:rsidP="00E90EF2">
            <w:pPr>
              <w:ind w:firstLine="24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Поручительство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314B8D" w:rsidP="00B04504">
            <w:pPr>
              <w:ind w:firstLine="24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бязательное предоставление поручительства</w:t>
            </w:r>
            <w:r w:rsidR="00203652" w:rsidRPr="00B04504">
              <w:rPr>
                <w:rFonts w:ascii="Times New Roman" w:eastAsia="Times New Roman" w:hAnsi="Times New Roman" w:cs="Times New Roman"/>
              </w:rPr>
              <w:t xml:space="preserve"> основными </w:t>
            </w:r>
            <w:r w:rsidR="004B0236" w:rsidRPr="00B04504">
              <w:rPr>
                <w:rFonts w:ascii="Times New Roman" w:eastAsia="Times New Roman" w:hAnsi="Times New Roman" w:cs="Times New Roman"/>
              </w:rPr>
              <w:t>владельцами бизнеса, залогодателями</w:t>
            </w:r>
          </w:p>
        </w:tc>
      </w:tr>
      <w:tr w:rsidR="00A70B96" w:rsidRPr="004B0236" w:rsidTr="00D13D65">
        <w:trPr>
          <w:trHeight w:val="397"/>
        </w:trPr>
        <w:tc>
          <w:tcPr>
            <w:tcW w:w="3886" w:type="dxa"/>
            <w:vAlign w:val="center"/>
            <w:hideMark/>
          </w:tcPr>
          <w:p w:rsidR="004B0236" w:rsidRPr="00B04504" w:rsidRDefault="00D13D65" w:rsidP="00D13D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6502" w:type="dxa"/>
            <w:gridSpan w:val="2"/>
            <w:vAlign w:val="center"/>
            <w:hideMark/>
          </w:tcPr>
          <w:p w:rsidR="004B0236" w:rsidRPr="00B04504" w:rsidRDefault="004B0236" w:rsidP="00B04504">
            <w:pPr>
              <w:ind w:firstLine="24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Требуется страхование залогового</w:t>
            </w:r>
            <w:r w:rsidR="008E0A80" w:rsidRPr="00B04504">
              <w:rPr>
                <w:rFonts w:ascii="Times New Roman" w:eastAsia="Times New Roman" w:hAnsi="Times New Roman" w:cs="Times New Roman"/>
              </w:rPr>
              <w:t xml:space="preserve"> обеспечения в пользу АК</w:t>
            </w:r>
            <w:r w:rsidR="00314B8D" w:rsidRPr="00B04504">
              <w:rPr>
                <w:rFonts w:ascii="Times New Roman" w:eastAsia="Times New Roman" w:hAnsi="Times New Roman" w:cs="Times New Roman"/>
              </w:rPr>
              <w:t>Б «ФОРА-БАНК»</w:t>
            </w:r>
            <w:r w:rsidR="005811BE" w:rsidRPr="00B04504">
              <w:rPr>
                <w:rFonts w:ascii="Times New Roman" w:eastAsia="Times New Roman" w:hAnsi="Times New Roman" w:cs="Times New Roman"/>
              </w:rPr>
              <w:t xml:space="preserve"> </w:t>
            </w:r>
            <w:r w:rsidR="00314B8D" w:rsidRPr="00B04504">
              <w:rPr>
                <w:rFonts w:ascii="Times New Roman" w:eastAsia="Times New Roman" w:hAnsi="Times New Roman" w:cs="Times New Roman"/>
              </w:rPr>
              <w:t>(</w:t>
            </w:r>
            <w:r w:rsidRPr="00B04504">
              <w:rPr>
                <w:rFonts w:ascii="Times New Roman" w:eastAsia="Times New Roman" w:hAnsi="Times New Roman" w:cs="Times New Roman"/>
              </w:rPr>
              <w:t>АО) на весь срок кредитования по залоговой</w:t>
            </w:r>
            <w:r w:rsidR="008E0A80" w:rsidRPr="00B04504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504">
              <w:rPr>
                <w:rFonts w:ascii="Times New Roman" w:eastAsia="Times New Roman" w:hAnsi="Times New Roman" w:cs="Times New Roman"/>
              </w:rPr>
              <w:t>стоимости</w:t>
            </w:r>
          </w:p>
        </w:tc>
      </w:tr>
    </w:tbl>
    <w:p w:rsidR="00314B8D" w:rsidRDefault="00314B8D" w:rsidP="008A36C9">
      <w:pPr>
        <w:spacing w:after="0"/>
        <w:rPr>
          <w:rFonts w:ascii="Times New Roman" w:hAnsi="Times New Roman" w:cs="Times New Roman"/>
        </w:rPr>
      </w:pPr>
    </w:p>
    <w:p w:rsidR="00D76DE7" w:rsidRDefault="00D76DE7" w:rsidP="008A36C9">
      <w:pPr>
        <w:spacing w:after="0"/>
        <w:rPr>
          <w:rFonts w:ascii="Times New Roman" w:hAnsi="Times New Roman" w:cs="Times New Roman"/>
          <w:b/>
        </w:rPr>
      </w:pPr>
    </w:p>
    <w:p w:rsidR="0044559E" w:rsidRPr="0044559E" w:rsidRDefault="004C753E" w:rsidP="004C753E">
      <w:pPr>
        <w:spacing w:after="0"/>
        <w:jc w:val="center"/>
        <w:rPr>
          <w:rFonts w:ascii="Times New Roman" w:hAnsi="Times New Roman" w:cs="Times New Roman"/>
          <w:b/>
        </w:rPr>
      </w:pPr>
      <w:r w:rsidRPr="0044559E">
        <w:rPr>
          <w:rFonts w:ascii="Times New Roman" w:hAnsi="Times New Roman" w:cs="Times New Roman"/>
          <w:b/>
        </w:rPr>
        <w:t xml:space="preserve"> </w:t>
      </w:r>
    </w:p>
    <w:p w:rsidR="0044559E" w:rsidRPr="0044559E" w:rsidRDefault="0044559E">
      <w:pPr>
        <w:rPr>
          <w:rFonts w:ascii="Times New Roman" w:hAnsi="Times New Roman" w:cs="Times New Roman"/>
          <w:b/>
        </w:rPr>
      </w:pPr>
      <w:r w:rsidRPr="0044559E">
        <w:rPr>
          <w:rFonts w:ascii="Times New Roman" w:hAnsi="Times New Roman" w:cs="Times New Roman"/>
          <w:b/>
        </w:rPr>
        <w:br w:type="page"/>
      </w:r>
    </w:p>
    <w:p w:rsidR="00D13D65" w:rsidRDefault="00D13D65" w:rsidP="0044559E">
      <w:pPr>
        <w:spacing w:after="0"/>
        <w:ind w:right="709"/>
        <w:rPr>
          <w:rFonts w:ascii="Times New Roman" w:hAnsi="Times New Roman" w:cs="Times New Roman"/>
          <w:sz w:val="28"/>
          <w:szCs w:val="28"/>
        </w:rPr>
      </w:pPr>
    </w:p>
    <w:p w:rsidR="0044559E" w:rsidRPr="00B04504" w:rsidRDefault="0044559E" w:rsidP="0044559E">
      <w:pPr>
        <w:spacing w:after="0"/>
        <w:ind w:right="709"/>
        <w:rPr>
          <w:rFonts w:ascii="Times New Roman" w:hAnsi="Times New Roman" w:cs="Times New Roman"/>
          <w:sz w:val="28"/>
          <w:szCs w:val="28"/>
        </w:rPr>
      </w:pPr>
      <w:r w:rsidRPr="00B04504">
        <w:rPr>
          <w:rFonts w:ascii="Times New Roman" w:hAnsi="Times New Roman" w:cs="Times New Roman"/>
          <w:sz w:val="28"/>
          <w:szCs w:val="28"/>
        </w:rPr>
        <w:t xml:space="preserve">Кредитный продукт 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="00D13D65"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боротный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559E" w:rsidRPr="00C66DA7" w:rsidRDefault="0044559E" w:rsidP="0044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3081"/>
        <w:gridCol w:w="3082"/>
      </w:tblGrid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кредита по продукту, в руб.</w:t>
            </w:r>
          </w:p>
        </w:tc>
        <w:tc>
          <w:tcPr>
            <w:tcW w:w="6163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0450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B04504">
              <w:rPr>
                <w:rFonts w:ascii="Times New Roman" w:eastAsia="Times New Roman" w:hAnsi="Times New Roman" w:cs="Times New Roman"/>
              </w:rPr>
              <w:t>00 000 000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Процентная ставка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16-20%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Срок предоставления кредита, мес.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04504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Основное обеспечение: недвижимость (залоговая стоимость </w:t>
            </w:r>
            <w:r w:rsidR="00D13D65">
              <w:rPr>
                <w:rFonts w:ascii="Times New Roman" w:eastAsia="Times New Roman" w:hAnsi="Times New Roman" w:cs="Times New Roman"/>
              </w:rPr>
              <w:t>не менее 50% от суммы кредита);</w:t>
            </w:r>
          </w:p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Дополнительное обеспечение: оборудование, автотранспорт и </w:t>
            </w:r>
            <w:proofErr w:type="spellStart"/>
            <w:proofErr w:type="gramStart"/>
            <w:r w:rsidRPr="00B04504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B04504">
              <w:rPr>
                <w:rFonts w:ascii="Times New Roman" w:eastAsia="Times New Roman" w:hAnsi="Times New Roman" w:cs="Times New Roman"/>
              </w:rPr>
              <w:t>.техника</w:t>
            </w:r>
            <w:proofErr w:type="spellEnd"/>
            <w:r w:rsidRPr="00B04504">
              <w:rPr>
                <w:rFonts w:ascii="Times New Roman" w:eastAsia="Times New Roman" w:hAnsi="Times New Roman" w:cs="Times New Roman"/>
              </w:rPr>
              <w:t xml:space="preserve"> – не более 30% общей залоговой стоимости; товары в обороте – не более 20% общей залоговой стоимости; гарантийный депозит юридических лиц (в т.ч. обеспечение от третьих лиц)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за</w:t>
            </w:r>
            <w:r w:rsidR="00D13D65">
              <w:rPr>
                <w:rFonts w:ascii="Times New Roman" w:eastAsia="Times New Roman" w:hAnsi="Times New Roman" w:cs="Times New Roman"/>
              </w:rPr>
              <w:t xml:space="preserve"> предоставление кредита</w:t>
            </w:r>
          </w:p>
        </w:tc>
        <w:tc>
          <w:tcPr>
            <w:tcW w:w="30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лимита</w:t>
            </w:r>
          </w:p>
        </w:tc>
        <w:tc>
          <w:tcPr>
            <w:tcW w:w="3082" w:type="dxa"/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от суммы лимита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10 000 000 руб.</w:t>
            </w:r>
          </w:p>
        </w:tc>
        <w:tc>
          <w:tcPr>
            <w:tcW w:w="3082" w:type="dxa"/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от 10 000 000 до 50 000 000 руб.</w:t>
            </w:r>
          </w:p>
        </w:tc>
        <w:tc>
          <w:tcPr>
            <w:tcW w:w="3082" w:type="dxa"/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0,75%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9736A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50 000 000 руб. и более</w:t>
            </w:r>
          </w:p>
        </w:tc>
        <w:tc>
          <w:tcPr>
            <w:tcW w:w="3082" w:type="dxa"/>
            <w:vAlign w:val="center"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0,5%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за неисполь</w:t>
            </w:r>
            <w:r w:rsidR="00D13D65">
              <w:rPr>
                <w:rFonts w:ascii="Times New Roman" w:eastAsia="Times New Roman" w:hAnsi="Times New Roman" w:cs="Times New Roman"/>
              </w:rPr>
              <w:t>зованный  лимит кредитной линии</w:t>
            </w:r>
          </w:p>
        </w:tc>
        <w:tc>
          <w:tcPr>
            <w:tcW w:w="61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61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Досрочное погашение</w:t>
            </w:r>
          </w:p>
        </w:tc>
        <w:tc>
          <w:tcPr>
            <w:tcW w:w="61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 от досрочно погашаемой суммы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Кредит/кредитная линия с лимитом выдачи/кредитная линия с лимитом задолженности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кредитования</w:t>
            </w:r>
          </w:p>
        </w:tc>
        <w:tc>
          <w:tcPr>
            <w:tcW w:w="616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Пополнение оборотных средств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погашения кредита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Аннуитет/гибкий график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Отсрочка </w:t>
            </w:r>
            <w:r w:rsidR="00D13D65">
              <w:rPr>
                <w:rFonts w:ascii="Times New Roman" w:eastAsia="Times New Roman" w:hAnsi="Times New Roman" w:cs="Times New Roman"/>
              </w:rPr>
              <w:t>погашения основного долга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97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3 мес.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Поручительство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Обязательное предоставление поручительства основными владельцами бизнеса, залогодателями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Требуется страхование залогового обеспечения в пользу АКБ «ФОРА-БАНК» (АО) на весь срок кредитования по залоговой стоимости</w:t>
            </w:r>
          </w:p>
        </w:tc>
      </w:tr>
      <w:tr w:rsidR="0044559E" w:rsidRPr="00C66DA7" w:rsidTr="00686361">
        <w:trPr>
          <w:trHeight w:val="397"/>
          <w:jc w:val="center"/>
        </w:trPr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Дополнительные</w:t>
            </w:r>
            <w:r w:rsidR="00D13D65">
              <w:rPr>
                <w:rFonts w:ascii="Times New Roman" w:eastAsia="Times New Roman" w:hAnsi="Times New Roman" w:cs="Times New Roman"/>
              </w:rPr>
              <w:t xml:space="preserve"> условия</w:t>
            </w:r>
          </w:p>
        </w:tc>
        <w:tc>
          <w:tcPr>
            <w:tcW w:w="6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 даты регистрации фирмы-заемщика прошло не менее 6 мес., при условии фактического ведения финансово-хозяйственной деятельности заемщика также не менее 6 месяцев</w:t>
            </w:r>
          </w:p>
        </w:tc>
      </w:tr>
    </w:tbl>
    <w:p w:rsidR="0044559E" w:rsidRPr="00DF7AE3" w:rsidRDefault="0044559E" w:rsidP="0044559E">
      <w:pPr>
        <w:spacing w:after="0"/>
        <w:rPr>
          <w:rFonts w:ascii="Times New Roman" w:hAnsi="Times New Roman" w:cs="Times New Roman"/>
          <w:b/>
        </w:rPr>
      </w:pPr>
    </w:p>
    <w:p w:rsidR="0044559E" w:rsidRPr="00DF7AE3" w:rsidRDefault="0044559E" w:rsidP="0044559E">
      <w:pPr>
        <w:spacing w:after="0"/>
        <w:rPr>
          <w:rFonts w:ascii="Times New Roman" w:hAnsi="Times New Roman" w:cs="Times New Roman"/>
          <w:b/>
        </w:rPr>
      </w:pPr>
    </w:p>
    <w:p w:rsidR="005811BE" w:rsidRDefault="005811BE" w:rsidP="0044559E">
      <w:pPr>
        <w:spacing w:after="0"/>
        <w:rPr>
          <w:rFonts w:ascii="Times New Roman" w:hAnsi="Times New Roman" w:cs="Times New Roman"/>
          <w:b/>
        </w:rPr>
      </w:pPr>
    </w:p>
    <w:p w:rsidR="0044559E" w:rsidRDefault="004455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D65" w:rsidRDefault="00D13D65" w:rsidP="0044559E">
      <w:pPr>
        <w:spacing w:after="0"/>
        <w:ind w:right="709"/>
        <w:rPr>
          <w:rFonts w:ascii="Times New Roman" w:hAnsi="Times New Roman" w:cs="Times New Roman"/>
          <w:sz w:val="28"/>
          <w:szCs w:val="28"/>
        </w:rPr>
      </w:pPr>
    </w:p>
    <w:p w:rsidR="0044559E" w:rsidRPr="00B04504" w:rsidRDefault="0044559E" w:rsidP="0044559E">
      <w:pPr>
        <w:spacing w:after="0"/>
        <w:ind w:right="709"/>
        <w:rPr>
          <w:rFonts w:ascii="Times New Roman" w:hAnsi="Times New Roman" w:cs="Times New Roman"/>
          <w:sz w:val="28"/>
          <w:szCs w:val="28"/>
        </w:rPr>
      </w:pPr>
      <w:r w:rsidRPr="00B04504">
        <w:rPr>
          <w:rFonts w:ascii="Times New Roman" w:hAnsi="Times New Roman" w:cs="Times New Roman"/>
          <w:sz w:val="28"/>
          <w:szCs w:val="28"/>
        </w:rPr>
        <w:t xml:space="preserve">Кредитный продукт 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="00D13D65"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боротный под технику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559E" w:rsidRPr="00822EA0" w:rsidRDefault="0044559E" w:rsidP="0044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3085"/>
        <w:gridCol w:w="3085"/>
      </w:tblGrid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кредита по продукту, в руб.</w:t>
            </w: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04504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B04504">
              <w:rPr>
                <w:rFonts w:ascii="Times New Roman" w:eastAsia="Times New Roman" w:hAnsi="Times New Roman" w:cs="Times New Roman"/>
              </w:rPr>
              <w:t> 000 000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Процентная ставка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16-20%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Срок предоставления кредита, мес.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B04504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04504">
              <w:rPr>
                <w:rFonts w:ascii="Times New Roman" w:eastAsia="Times New Roman" w:hAnsi="Times New Roman" w:cs="Times New Roman"/>
              </w:rPr>
              <w:t xml:space="preserve">Обеспечение: автотранспорт, </w:t>
            </w:r>
            <w:proofErr w:type="spellStart"/>
            <w:r w:rsidRPr="00B04504">
              <w:rPr>
                <w:rFonts w:ascii="Times New Roman" w:eastAsia="Times New Roman" w:hAnsi="Times New Roman" w:cs="Times New Roman"/>
              </w:rPr>
              <w:t>спец.техника</w:t>
            </w:r>
            <w:proofErr w:type="spellEnd"/>
            <w:r w:rsidRPr="00B04504">
              <w:rPr>
                <w:rFonts w:ascii="Times New Roman" w:eastAsia="Times New Roman" w:hAnsi="Times New Roman" w:cs="Times New Roman"/>
              </w:rPr>
              <w:t xml:space="preserve"> (в т.ч. обеспечение от третьих лиц)</w:t>
            </w:r>
            <w:proofErr w:type="gramEnd"/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</w:t>
            </w:r>
            <w:r w:rsidR="00D13D65">
              <w:rPr>
                <w:rFonts w:ascii="Times New Roman" w:eastAsia="Times New Roman" w:hAnsi="Times New Roman" w:cs="Times New Roman"/>
              </w:rPr>
              <w:t>иссия за предоставление кредита</w:t>
            </w:r>
          </w:p>
        </w:tc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лимита</w:t>
            </w:r>
          </w:p>
        </w:tc>
        <w:tc>
          <w:tcPr>
            <w:tcW w:w="3085" w:type="dxa"/>
            <w:vAlign w:val="center"/>
          </w:tcPr>
          <w:p w:rsidR="0044559E" w:rsidRPr="00B04504" w:rsidRDefault="0044559E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от суммы лимита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5 000 000 руб.</w:t>
            </w:r>
          </w:p>
        </w:tc>
        <w:tc>
          <w:tcPr>
            <w:tcW w:w="3085" w:type="dxa"/>
            <w:vAlign w:val="center"/>
          </w:tcPr>
          <w:p w:rsidR="0044559E" w:rsidRPr="00B04504" w:rsidRDefault="0044559E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5 000 000 руб. и более</w:t>
            </w:r>
          </w:p>
        </w:tc>
        <w:tc>
          <w:tcPr>
            <w:tcW w:w="3085" w:type="dxa"/>
            <w:vAlign w:val="center"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0,5%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за неиспол</w:t>
            </w:r>
            <w:r w:rsidR="00D13D65">
              <w:rPr>
                <w:rFonts w:ascii="Times New Roman" w:eastAsia="Times New Roman" w:hAnsi="Times New Roman" w:cs="Times New Roman"/>
              </w:rPr>
              <w:t>ьзованный лимит кредитной линии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Досрочное погашение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 от досрочно погашаемой суммы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Кредит/кредитная линия с лимитом выдачи/кредитная линия с лимитом задолженности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кредитования</w:t>
            </w:r>
          </w:p>
        </w:tc>
        <w:tc>
          <w:tcPr>
            <w:tcW w:w="61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Пополнение оборотных средств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погашения кредита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Аннуитет/гибкий график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Отс</w:t>
            </w:r>
            <w:r w:rsidR="00D13D65">
              <w:rPr>
                <w:rFonts w:ascii="Times New Roman" w:eastAsia="Times New Roman" w:hAnsi="Times New Roman" w:cs="Times New Roman"/>
              </w:rPr>
              <w:t>рочка погашения основного долга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3 мес.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Поручительство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Обязательное предоставление поручительства основными владельцами бизнеса, залогодателями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Требуется страхование залогового обеспечения в пользу АКБ «ФОРА-БАНК» (АО) на весь срок кредитования по залоговой стоимости</w:t>
            </w:r>
          </w:p>
        </w:tc>
      </w:tr>
      <w:tr w:rsidR="0044559E" w:rsidRPr="00CA234F" w:rsidTr="00686361">
        <w:trPr>
          <w:trHeight w:val="397"/>
          <w:jc w:val="center"/>
        </w:trPr>
        <w:tc>
          <w:tcPr>
            <w:tcW w:w="4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D13D65" w:rsidP="006863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условия</w:t>
            </w:r>
          </w:p>
        </w:tc>
        <w:tc>
          <w:tcPr>
            <w:tcW w:w="61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59E" w:rsidRPr="00B04504" w:rsidRDefault="0044559E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 даты регистрации фирмы-заемщика прошло не менее 6 мес., при условии фактического ведения финансово-хозяйственной деятельности заемщика также не менее 6 месяцев</w:t>
            </w:r>
          </w:p>
        </w:tc>
      </w:tr>
    </w:tbl>
    <w:p w:rsidR="0044559E" w:rsidRDefault="0044559E" w:rsidP="0044559E">
      <w:pPr>
        <w:spacing w:after="0"/>
        <w:rPr>
          <w:rFonts w:ascii="Times New Roman" w:hAnsi="Times New Roman" w:cs="Times New Roman"/>
        </w:rPr>
      </w:pPr>
    </w:p>
    <w:p w:rsidR="0044559E" w:rsidRDefault="0044559E" w:rsidP="0044559E">
      <w:pPr>
        <w:spacing w:after="0"/>
        <w:rPr>
          <w:rFonts w:ascii="Times New Roman" w:hAnsi="Times New Roman" w:cs="Times New Roman"/>
          <w:b/>
        </w:rPr>
      </w:pPr>
    </w:p>
    <w:p w:rsidR="004C753E" w:rsidRDefault="004C75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D65" w:rsidRDefault="00D13D65" w:rsidP="00FA02DD">
      <w:pPr>
        <w:spacing w:after="0"/>
        <w:ind w:righ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02DD" w:rsidRPr="00B04504" w:rsidRDefault="00D13D65" w:rsidP="00FA02DD">
      <w:pPr>
        <w:spacing w:after="0"/>
        <w:ind w:righ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A02DD" w:rsidRPr="00B04504">
        <w:rPr>
          <w:rFonts w:ascii="Times New Roman" w:eastAsia="Calibri" w:hAnsi="Times New Roman" w:cs="Times New Roman"/>
          <w:sz w:val="28"/>
          <w:szCs w:val="28"/>
          <w:lang w:eastAsia="en-US"/>
        </w:rPr>
        <w:t>редитный</w:t>
      </w:r>
      <w:r w:rsidR="00FA02DD" w:rsidRPr="00B0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DD" w:rsidRPr="00B04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продукт </w:t>
      </w:r>
      <w:r w:rsidR="00FA02DD" w:rsidRPr="00B045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</w:t>
      </w:r>
      <w:r w:rsidRPr="00B045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тарт-ап</w:t>
      </w:r>
      <w:r w:rsidR="00FA02DD" w:rsidRPr="00B045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FA02DD" w:rsidRPr="00FA02DD" w:rsidRDefault="00FA02DD" w:rsidP="00FA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135"/>
      </w:tblGrid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кредита по продукту, в руб.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100 000 000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Процентная ставка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16-20%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Срок предоставления кредита, мес.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60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Недвижимость с индивидуальным дисконтом – не менее 50%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Доля собстве</w:t>
            </w:r>
            <w:r w:rsidR="00D13D65">
              <w:rPr>
                <w:rFonts w:ascii="Times New Roman" w:eastAsia="Times New Roman" w:hAnsi="Times New Roman" w:cs="Times New Roman"/>
              </w:rPr>
              <w:t>нного участия клиента в проекте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30%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</w:t>
            </w:r>
            <w:r w:rsidR="00D13D65">
              <w:rPr>
                <w:rFonts w:ascii="Times New Roman" w:eastAsia="Times New Roman" w:hAnsi="Times New Roman" w:cs="Times New Roman"/>
              </w:rPr>
              <w:t>иссия за предоставление кредита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за неиспол</w:t>
            </w:r>
            <w:r w:rsidR="00D13D65">
              <w:rPr>
                <w:rFonts w:ascii="Times New Roman" w:eastAsia="Times New Roman" w:hAnsi="Times New Roman" w:cs="Times New Roman"/>
              </w:rPr>
              <w:t>ьзованный лимит кредитной линии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1,5%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Досрочное погашение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 от досрочно погашаемой суммы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Кредит/кредитная линия с лимитом выдачи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кредитования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Приобретение основных средств (недвижимость, оборудование, автотранспортные средства), ремонт/модернизация основных средств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погашения кредита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Аннуитет/гибкий график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Отс</w:t>
            </w:r>
            <w:r w:rsidR="00D13D65">
              <w:rPr>
                <w:rFonts w:ascii="Times New Roman" w:eastAsia="Times New Roman" w:hAnsi="Times New Roman" w:cs="Times New Roman"/>
              </w:rPr>
              <w:t>рочка погашения основного долга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Поручительство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Обязательное предоставление поручительства основными владельцами бизнеса, залогодателями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Требуется страхование залогового обеспечения в пользу АКБ «ФОРА-БАНК» (АО) на весь срок кредитования по залоговой стоимости</w:t>
            </w:r>
          </w:p>
        </w:tc>
      </w:tr>
      <w:tr w:rsidR="00FA02DD" w:rsidRPr="00FA02DD" w:rsidTr="00FA02DD">
        <w:trPr>
          <w:trHeight w:val="39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B04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условия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Необходимо предоставление развернутого бизнес-плана проекта</w:t>
            </w:r>
            <w:r w:rsidR="00D13D65">
              <w:rPr>
                <w:rFonts w:ascii="Times New Roman" w:eastAsia="Times New Roman" w:hAnsi="Times New Roman" w:cs="Times New Roman"/>
              </w:rPr>
              <w:t>;</w:t>
            </w:r>
          </w:p>
          <w:p w:rsidR="00FA02DD" w:rsidRPr="00B04504" w:rsidRDefault="00FA02DD" w:rsidP="00D1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Проведение всех банковских операций только через АКБ «ФОРА-БАНК» (АО)</w:t>
            </w:r>
          </w:p>
        </w:tc>
      </w:tr>
    </w:tbl>
    <w:p w:rsidR="00FA02DD" w:rsidRPr="00FA02DD" w:rsidRDefault="00FA02DD" w:rsidP="00FA02DD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FA02DD" w:rsidRPr="00FA02DD" w:rsidRDefault="00FA02DD" w:rsidP="00FA02DD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FA02DD" w:rsidRDefault="00FA0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D65" w:rsidRDefault="00D13D65" w:rsidP="00FA02DD">
      <w:pPr>
        <w:spacing w:after="0"/>
        <w:ind w:righ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02DD" w:rsidRPr="00B04504" w:rsidRDefault="00FA02DD" w:rsidP="00FA02DD">
      <w:pPr>
        <w:spacing w:after="0"/>
        <w:ind w:righ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450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Кредитный</w:t>
      </w:r>
      <w:r w:rsidRPr="00B04504">
        <w:rPr>
          <w:rFonts w:ascii="Times New Roman" w:eastAsia="Times New Roman" w:hAnsi="Times New Roman" w:cs="Times New Roman"/>
          <w:sz w:val="28"/>
          <w:szCs w:val="28"/>
        </w:rPr>
        <w:t xml:space="preserve"> продукт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</w:t>
      </w:r>
      <w:r w:rsidR="00D13D65"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ора-без залога</w:t>
      </w:r>
      <w:r w:rsidRPr="00B0450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A02DD" w:rsidRPr="00FA02DD" w:rsidRDefault="00FA02DD" w:rsidP="00FA02DD">
      <w:pPr>
        <w:spacing w:after="0"/>
        <w:ind w:right="709"/>
        <w:rPr>
          <w:rFonts w:ascii="Times New Roman" w:eastAsiaTheme="minorHAnsi" w:hAnsi="Times New Roman" w:cs="Times New Roman"/>
          <w:lang w:eastAsia="en-US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3086"/>
        <w:gridCol w:w="3086"/>
      </w:tblGrid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кредита по продукту, руб.</w:t>
            </w:r>
          </w:p>
        </w:tc>
        <w:tc>
          <w:tcPr>
            <w:tcW w:w="6172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2 000 000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Процентная ставка</w:t>
            </w:r>
          </w:p>
        </w:tc>
        <w:tc>
          <w:tcPr>
            <w:tcW w:w="61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16-20%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 xml:space="preserve">Срок предоставления кредита, </w:t>
            </w:r>
            <w:r w:rsidR="00550162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504">
              <w:rPr>
                <w:rFonts w:ascii="Times New Roman" w:eastAsia="Times New Roman" w:hAnsi="Times New Roman" w:cs="Times New Roman"/>
              </w:rPr>
              <w:t>мес.</w:t>
            </w:r>
          </w:p>
        </w:tc>
        <w:tc>
          <w:tcPr>
            <w:tcW w:w="61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12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Залог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</w:t>
            </w:r>
            <w:r w:rsidR="00D13D65">
              <w:rPr>
                <w:rFonts w:ascii="Times New Roman" w:eastAsia="Times New Roman" w:hAnsi="Times New Roman" w:cs="Times New Roman"/>
              </w:rPr>
              <w:t>иссия за предоставление кредита</w:t>
            </w:r>
          </w:p>
        </w:tc>
        <w:tc>
          <w:tcPr>
            <w:tcW w:w="30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Сумма лимита</w:t>
            </w:r>
          </w:p>
        </w:tc>
        <w:tc>
          <w:tcPr>
            <w:tcW w:w="3086" w:type="dxa"/>
            <w:vAlign w:val="center"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Комиссия от суммы лимита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DD" w:rsidRPr="00B04504" w:rsidRDefault="00FA02DD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до 1 000 000 руб.</w:t>
            </w:r>
          </w:p>
        </w:tc>
        <w:tc>
          <w:tcPr>
            <w:tcW w:w="3086" w:type="dxa"/>
            <w:vAlign w:val="center"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DD" w:rsidRPr="00B04504" w:rsidRDefault="00FA02DD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2DD" w:rsidRPr="00B04504" w:rsidRDefault="00FA02DD" w:rsidP="0079406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1 000 000 руб. и более</w:t>
            </w:r>
          </w:p>
        </w:tc>
        <w:tc>
          <w:tcPr>
            <w:tcW w:w="3086" w:type="dxa"/>
            <w:vAlign w:val="center"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0,5%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Пени</w:t>
            </w:r>
          </w:p>
        </w:tc>
        <w:tc>
          <w:tcPr>
            <w:tcW w:w="61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Досрочное погашение</w:t>
            </w:r>
          </w:p>
        </w:tc>
        <w:tc>
          <w:tcPr>
            <w:tcW w:w="61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1% от досрочно погашаемой суммы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Единовременный кредит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кредитования</w:t>
            </w:r>
          </w:p>
        </w:tc>
        <w:tc>
          <w:tcPr>
            <w:tcW w:w="61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На развитие (пополнение оборотных средств, приобретение оборудования, автотранспортных средств)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погашения кредита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Аннуитет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Отс</w:t>
            </w:r>
            <w:r w:rsidR="00D13D65">
              <w:rPr>
                <w:rFonts w:ascii="Times New Roman" w:eastAsia="Times New Roman" w:hAnsi="Times New Roman" w:cs="Times New Roman"/>
              </w:rPr>
              <w:t>рочка погашения основного долга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79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Поручительство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Обязательное предоставление поручительства основными владельцами бизнеса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При лимите кредита свыше 1 000 000 руб. необходимо страхование жизни и потери трудоспособности основных владельцев бизнеса на разницу суммы запрашиваемого кредита и 1 000 000 руб.</w:t>
            </w:r>
          </w:p>
        </w:tc>
      </w:tr>
      <w:tr w:rsidR="00FA02DD" w:rsidRPr="00FA02DD" w:rsidTr="00686361">
        <w:trPr>
          <w:trHeight w:val="397"/>
          <w:jc w:val="center"/>
        </w:trPr>
        <w:tc>
          <w:tcPr>
            <w:tcW w:w="4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D13D65" w:rsidP="00FA02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условия</w:t>
            </w:r>
          </w:p>
        </w:tc>
        <w:tc>
          <w:tcPr>
            <w:tcW w:w="6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2DD" w:rsidRPr="00B04504" w:rsidRDefault="00FA02DD" w:rsidP="00B0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504">
              <w:rPr>
                <w:rFonts w:ascii="Times New Roman" w:eastAsia="Times New Roman" w:hAnsi="Times New Roman" w:cs="Times New Roman"/>
              </w:rPr>
              <w:t>С даты регистрации фирмы-заемщика прошло не менее 6 мес., при условии фактического ведения финансово-хозяйственной деятельности заемщика также не менее 6 месяцев</w:t>
            </w:r>
          </w:p>
        </w:tc>
      </w:tr>
    </w:tbl>
    <w:p w:rsidR="00FA02DD" w:rsidRPr="00FA02DD" w:rsidRDefault="00FA02DD" w:rsidP="00FA02DD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FA02DD" w:rsidRPr="00FA02DD" w:rsidRDefault="00FA02DD" w:rsidP="00FA02DD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bookmarkEnd w:id="0"/>
    <w:p w:rsidR="0044559E" w:rsidRPr="005811BE" w:rsidRDefault="0044559E" w:rsidP="0044559E">
      <w:pPr>
        <w:spacing w:after="0"/>
        <w:rPr>
          <w:rFonts w:ascii="Times New Roman" w:hAnsi="Times New Roman" w:cs="Times New Roman"/>
          <w:b/>
        </w:rPr>
      </w:pPr>
    </w:p>
    <w:sectPr w:rsidR="0044559E" w:rsidRPr="005811BE" w:rsidSect="00065E0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5C" w:rsidRDefault="00E96C5C" w:rsidP="00065E0B">
      <w:pPr>
        <w:spacing w:after="0" w:line="240" w:lineRule="auto"/>
      </w:pPr>
      <w:r>
        <w:separator/>
      </w:r>
    </w:p>
  </w:endnote>
  <w:endnote w:type="continuationSeparator" w:id="0">
    <w:p w:rsidR="00E96C5C" w:rsidRDefault="00E96C5C" w:rsidP="0006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65" w:rsidRDefault="00D13D65" w:rsidP="00D13D65">
    <w:pPr>
      <w:pStyle w:val="a5"/>
    </w:pPr>
    <w:r>
      <w:t>АКБ «ФОРА-БАНК» (АО) Дополнительный офис «Реутов»</w:t>
    </w:r>
  </w:p>
  <w:p w:rsidR="00D13D65" w:rsidRDefault="00D13D65" w:rsidP="00D13D65">
    <w:pPr>
      <w:pStyle w:val="a5"/>
    </w:pPr>
    <w:proofErr w:type="spellStart"/>
    <w:r>
      <w:t>И.о</w:t>
    </w:r>
    <w:proofErr w:type="spellEnd"/>
    <w:r>
      <w:t>. Управляющего Мясников Владимир, Тел.: (926) 134-05-77, E-</w:t>
    </w:r>
    <w:proofErr w:type="spellStart"/>
    <w:r>
      <w:t>mail</w:t>
    </w:r>
    <w:proofErr w:type="spellEnd"/>
    <w:r>
      <w:t>: myasnikov_v_s@forabank.ru</w:t>
    </w:r>
  </w:p>
  <w:p w:rsidR="00D13D65" w:rsidRDefault="00D13D65" w:rsidP="00D13D65">
    <w:pPr>
      <w:pStyle w:val="a5"/>
    </w:pPr>
    <w:r>
      <w:t>143965, МО, г. Реутов, ул. Южная, д. 10; Тел.: (495) 777-59-98; E-</w:t>
    </w:r>
    <w:proofErr w:type="spellStart"/>
    <w:r>
      <w:t>mail</w:t>
    </w:r>
    <w:proofErr w:type="spellEnd"/>
    <w:r>
      <w:t>: reutov@forabank.ru</w:t>
    </w:r>
  </w:p>
  <w:p w:rsidR="003606A6" w:rsidRDefault="003606A6" w:rsidP="00D13D65">
    <w:pPr>
      <w:pStyle w:val="a5"/>
    </w:pPr>
    <w:r>
      <w:t xml:space="preserve">Сайт: </w:t>
    </w:r>
    <w:hyperlink r:id="rId1" w:history="1">
      <w:r w:rsidRPr="003606A6">
        <w:rPr>
          <w:rStyle w:val="ad"/>
        </w:rPr>
        <w:t>www.forabank.ru/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5C" w:rsidRDefault="00E96C5C" w:rsidP="00065E0B">
      <w:pPr>
        <w:spacing w:after="0" w:line="240" w:lineRule="auto"/>
      </w:pPr>
      <w:r>
        <w:separator/>
      </w:r>
    </w:p>
  </w:footnote>
  <w:footnote w:type="continuationSeparator" w:id="0">
    <w:p w:rsidR="00E96C5C" w:rsidRDefault="00E96C5C" w:rsidP="0006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E7" w:rsidRDefault="00D13D65">
    <w:pPr>
      <w:pStyle w:val="a3"/>
    </w:pPr>
    <w:r>
      <w:rPr>
        <w:noProof/>
      </w:rPr>
      <w:drawing>
        <wp:inline distT="0" distB="0" distL="0" distR="0" wp14:anchorId="1EDE1D9E">
          <wp:extent cx="2170430" cy="42037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9E4"/>
    <w:multiLevelType w:val="multilevel"/>
    <w:tmpl w:val="3EB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32637"/>
    <w:multiLevelType w:val="multilevel"/>
    <w:tmpl w:val="6DB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0B"/>
    <w:rsid w:val="000110A1"/>
    <w:rsid w:val="00021D97"/>
    <w:rsid w:val="00065E0B"/>
    <w:rsid w:val="0007441A"/>
    <w:rsid w:val="000B0048"/>
    <w:rsid w:val="000C322B"/>
    <w:rsid w:val="000F4553"/>
    <w:rsid w:val="001424B1"/>
    <w:rsid w:val="0015089C"/>
    <w:rsid w:val="00150A49"/>
    <w:rsid w:val="00181C94"/>
    <w:rsid w:val="001919EC"/>
    <w:rsid w:val="001D2309"/>
    <w:rsid w:val="001F6530"/>
    <w:rsid w:val="00203652"/>
    <w:rsid w:val="00227767"/>
    <w:rsid w:val="00266B72"/>
    <w:rsid w:val="00311110"/>
    <w:rsid w:val="00314B8D"/>
    <w:rsid w:val="00315758"/>
    <w:rsid w:val="003606A6"/>
    <w:rsid w:val="0038074D"/>
    <w:rsid w:val="003A4F1F"/>
    <w:rsid w:val="003B2798"/>
    <w:rsid w:val="003E6AF9"/>
    <w:rsid w:val="0044559E"/>
    <w:rsid w:val="004A1C1B"/>
    <w:rsid w:val="004B0236"/>
    <w:rsid w:val="004C753E"/>
    <w:rsid w:val="00550162"/>
    <w:rsid w:val="005811BE"/>
    <w:rsid w:val="005F3788"/>
    <w:rsid w:val="0060226E"/>
    <w:rsid w:val="006108E1"/>
    <w:rsid w:val="00613F75"/>
    <w:rsid w:val="00622CD4"/>
    <w:rsid w:val="006334D9"/>
    <w:rsid w:val="00660B08"/>
    <w:rsid w:val="006B03E9"/>
    <w:rsid w:val="006E2872"/>
    <w:rsid w:val="006F3938"/>
    <w:rsid w:val="007473A4"/>
    <w:rsid w:val="00751704"/>
    <w:rsid w:val="00794067"/>
    <w:rsid w:val="00807999"/>
    <w:rsid w:val="00837474"/>
    <w:rsid w:val="008636C4"/>
    <w:rsid w:val="008A36C9"/>
    <w:rsid w:val="008C514D"/>
    <w:rsid w:val="008E0A80"/>
    <w:rsid w:val="009736AB"/>
    <w:rsid w:val="009B36F9"/>
    <w:rsid w:val="00A70B96"/>
    <w:rsid w:val="00A75BD2"/>
    <w:rsid w:val="00A97AA6"/>
    <w:rsid w:val="00B04504"/>
    <w:rsid w:val="00B531F4"/>
    <w:rsid w:val="00BA2251"/>
    <w:rsid w:val="00BA71E2"/>
    <w:rsid w:val="00C2258D"/>
    <w:rsid w:val="00C52CA9"/>
    <w:rsid w:val="00CD337C"/>
    <w:rsid w:val="00D10376"/>
    <w:rsid w:val="00D105A7"/>
    <w:rsid w:val="00D13D65"/>
    <w:rsid w:val="00D76DE7"/>
    <w:rsid w:val="00D97239"/>
    <w:rsid w:val="00E5263B"/>
    <w:rsid w:val="00E54FAD"/>
    <w:rsid w:val="00E8506B"/>
    <w:rsid w:val="00E8773F"/>
    <w:rsid w:val="00E90EF2"/>
    <w:rsid w:val="00E93E32"/>
    <w:rsid w:val="00E96C5C"/>
    <w:rsid w:val="00EB5185"/>
    <w:rsid w:val="00ED249C"/>
    <w:rsid w:val="00EF4914"/>
    <w:rsid w:val="00F017DA"/>
    <w:rsid w:val="00F67025"/>
    <w:rsid w:val="00F979DF"/>
    <w:rsid w:val="00FA02DD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65E0B"/>
    <w:pPr>
      <w:keepNext/>
      <w:tabs>
        <w:tab w:val="num" w:pos="432"/>
      </w:tabs>
      <w:suppressAutoHyphens/>
      <w:spacing w:after="60" w:line="240" w:lineRule="auto"/>
      <w:outlineLvl w:val="0"/>
    </w:pPr>
    <w:rPr>
      <w:rFonts w:ascii="Times New Roman" w:eastAsia="Times New Roman" w:hAnsi="Times New Roman" w:cs="Times New Roman"/>
      <w:b/>
      <w:iCs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0B"/>
  </w:style>
  <w:style w:type="paragraph" w:styleId="a5">
    <w:name w:val="footer"/>
    <w:basedOn w:val="a"/>
    <w:link w:val="a6"/>
    <w:uiPriority w:val="99"/>
    <w:unhideWhenUsed/>
    <w:rsid w:val="0006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0B"/>
  </w:style>
  <w:style w:type="character" w:customStyle="1" w:styleId="10">
    <w:name w:val="Заголовок 1 Знак"/>
    <w:basedOn w:val="a0"/>
    <w:uiPriority w:val="9"/>
    <w:rsid w:val="0006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5E0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1">
    <w:name w:val="Заголовок 1 Знак1"/>
    <w:link w:val="1"/>
    <w:uiPriority w:val="9"/>
    <w:rsid w:val="00065E0B"/>
    <w:rPr>
      <w:rFonts w:ascii="Times New Roman" w:eastAsia="Times New Roman" w:hAnsi="Times New Roman" w:cs="Times New Roman"/>
      <w:b/>
      <w:iCs/>
      <w:sz w:val="24"/>
      <w:szCs w:val="24"/>
      <w:lang w:val="en-US" w:eastAsia="zh-CN" w:bidi="en-US"/>
    </w:rPr>
  </w:style>
  <w:style w:type="character" w:styleId="a8">
    <w:name w:val="Strong"/>
    <w:basedOn w:val="a0"/>
    <w:uiPriority w:val="22"/>
    <w:qFormat/>
    <w:rsid w:val="00A75BD2"/>
    <w:rPr>
      <w:b/>
      <w:bCs/>
    </w:rPr>
  </w:style>
  <w:style w:type="paragraph" w:styleId="a9">
    <w:name w:val="Normal (Web)"/>
    <w:basedOn w:val="a"/>
    <w:uiPriority w:val="99"/>
    <w:unhideWhenUsed/>
    <w:rsid w:val="00A75B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BD2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E526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811B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5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65E0B"/>
    <w:pPr>
      <w:keepNext/>
      <w:tabs>
        <w:tab w:val="num" w:pos="432"/>
      </w:tabs>
      <w:suppressAutoHyphens/>
      <w:spacing w:after="60" w:line="240" w:lineRule="auto"/>
      <w:outlineLvl w:val="0"/>
    </w:pPr>
    <w:rPr>
      <w:rFonts w:ascii="Times New Roman" w:eastAsia="Times New Roman" w:hAnsi="Times New Roman" w:cs="Times New Roman"/>
      <w:b/>
      <w:iCs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0B"/>
  </w:style>
  <w:style w:type="paragraph" w:styleId="a5">
    <w:name w:val="footer"/>
    <w:basedOn w:val="a"/>
    <w:link w:val="a6"/>
    <w:uiPriority w:val="99"/>
    <w:unhideWhenUsed/>
    <w:rsid w:val="00065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0B"/>
  </w:style>
  <w:style w:type="character" w:customStyle="1" w:styleId="10">
    <w:name w:val="Заголовок 1 Знак"/>
    <w:basedOn w:val="a0"/>
    <w:uiPriority w:val="9"/>
    <w:rsid w:val="0006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65E0B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1">
    <w:name w:val="Заголовок 1 Знак1"/>
    <w:link w:val="1"/>
    <w:uiPriority w:val="9"/>
    <w:rsid w:val="00065E0B"/>
    <w:rPr>
      <w:rFonts w:ascii="Times New Roman" w:eastAsia="Times New Roman" w:hAnsi="Times New Roman" w:cs="Times New Roman"/>
      <w:b/>
      <w:iCs/>
      <w:sz w:val="24"/>
      <w:szCs w:val="24"/>
      <w:lang w:val="en-US" w:eastAsia="zh-CN" w:bidi="en-US"/>
    </w:rPr>
  </w:style>
  <w:style w:type="character" w:styleId="a8">
    <w:name w:val="Strong"/>
    <w:basedOn w:val="a0"/>
    <w:uiPriority w:val="22"/>
    <w:qFormat/>
    <w:rsid w:val="00A75BD2"/>
    <w:rPr>
      <w:b/>
      <w:bCs/>
    </w:rPr>
  </w:style>
  <w:style w:type="paragraph" w:styleId="a9">
    <w:name w:val="Normal (Web)"/>
    <w:basedOn w:val="a"/>
    <w:uiPriority w:val="99"/>
    <w:unhideWhenUsed/>
    <w:rsid w:val="00A75B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BD2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E526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811B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5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050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928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008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8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259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6312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1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517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3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545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99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4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70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3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107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774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66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475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9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1832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abank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61BA-B4CB-4A08-961E-1839ECB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</dc:creator>
  <cp:keywords/>
  <dc:description/>
  <cp:lastModifiedBy>Полякова</cp:lastModifiedBy>
  <cp:revision>6</cp:revision>
  <cp:lastPrinted>2016-03-15T10:59:00Z</cp:lastPrinted>
  <dcterms:created xsi:type="dcterms:W3CDTF">2016-04-11T10:42:00Z</dcterms:created>
  <dcterms:modified xsi:type="dcterms:W3CDTF">2016-04-21T11:07:00Z</dcterms:modified>
</cp:coreProperties>
</file>