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Arial" w:eastAsia="Times New Roman" w:hAnsi="Arial" w:cs="Arial"/>
          <w:b/>
          <w:bCs/>
          <w:sz w:val="24"/>
          <w:szCs w:val="24"/>
          <w:lang w:eastAsia="ru-RU"/>
        </w:rPr>
        <w:t>В соответствии со статьей 200.7 Уголовного Кодекса Российской Федерации предусмотрена уголовная ответственность за подкуп арбитра (третейского судьи)</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 </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bookmarkStart w:id="0" w:name="p3795"/>
      <w:bookmarkEnd w:id="0"/>
      <w:r w:rsidRPr="00BE1D8B">
        <w:rPr>
          <w:rFonts w:ascii="Times New Roman" w:eastAsia="Times New Roman" w:hAnsi="Times New Roman" w:cs="Times New Roman"/>
          <w:sz w:val="24"/>
          <w:szCs w:val="24"/>
          <w:lang w:eastAsia="ru-RU"/>
        </w:rPr>
        <w:t>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 xml:space="preserve">наказываются штрафом в размере до четырехсот тысяч рублей, или в размере заработной платы или </w:t>
      </w:r>
      <w:proofErr w:type="gramStart"/>
      <w:r w:rsidRPr="00BE1D8B">
        <w:rPr>
          <w:rFonts w:ascii="Times New Roman" w:eastAsia="Times New Roman" w:hAnsi="Times New Roman" w:cs="Times New Roman"/>
          <w:sz w:val="24"/>
          <w:szCs w:val="24"/>
          <w:lang w:eastAsia="ru-RU"/>
        </w:rPr>
        <w:t>иного дохода</w:t>
      </w:r>
      <w:proofErr w:type="gramEnd"/>
      <w:r w:rsidRPr="00BE1D8B">
        <w:rPr>
          <w:rFonts w:ascii="Times New Roman" w:eastAsia="Times New Roman" w:hAnsi="Times New Roman" w:cs="Times New Roman"/>
          <w:sz w:val="24"/>
          <w:szCs w:val="24"/>
          <w:lang w:eastAsia="ru-RU"/>
        </w:rPr>
        <w:t xml:space="preserve">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 xml:space="preserve">Деяния, предусмотренные </w:t>
      </w:r>
      <w:hyperlink w:anchor="p3795" w:history="1">
        <w:r w:rsidRPr="00BE1D8B">
          <w:rPr>
            <w:rFonts w:ascii="Times New Roman" w:eastAsia="Times New Roman" w:hAnsi="Times New Roman" w:cs="Times New Roman"/>
            <w:sz w:val="24"/>
            <w:szCs w:val="24"/>
            <w:u w:val="single"/>
            <w:lang w:eastAsia="ru-RU"/>
          </w:rPr>
          <w:t>частью первой</w:t>
        </w:r>
      </w:hyperlink>
      <w:r w:rsidRPr="00BE1D8B">
        <w:rPr>
          <w:rFonts w:ascii="Times New Roman" w:eastAsia="Times New Roman" w:hAnsi="Times New Roman" w:cs="Times New Roman"/>
          <w:sz w:val="24"/>
          <w:szCs w:val="24"/>
          <w:lang w:eastAsia="ru-RU"/>
        </w:rPr>
        <w:t xml:space="preserve"> настоящей статьи, совершенные в значительном размере, -</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 xml:space="preserve">Деяния, предусмотренные </w:t>
      </w:r>
      <w:hyperlink w:anchor="p3795" w:history="1">
        <w:r w:rsidRPr="00BE1D8B">
          <w:rPr>
            <w:rFonts w:ascii="Times New Roman" w:eastAsia="Times New Roman" w:hAnsi="Times New Roman" w:cs="Times New Roman"/>
            <w:sz w:val="24"/>
            <w:szCs w:val="24"/>
            <w:u w:val="single"/>
            <w:lang w:eastAsia="ru-RU"/>
          </w:rPr>
          <w:t>частью первой</w:t>
        </w:r>
      </w:hyperlink>
      <w:r w:rsidRPr="00BE1D8B">
        <w:rPr>
          <w:rFonts w:ascii="Times New Roman" w:eastAsia="Times New Roman" w:hAnsi="Times New Roman" w:cs="Times New Roman"/>
          <w:sz w:val="24"/>
          <w:szCs w:val="24"/>
          <w:lang w:eastAsia="ru-RU"/>
        </w:rPr>
        <w:t xml:space="preserve"> настоящей статьи, если они совершены:</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bookmarkStart w:id="1" w:name="p3800"/>
      <w:bookmarkEnd w:id="1"/>
      <w:r w:rsidRPr="00BE1D8B">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bookmarkStart w:id="2" w:name="p3801"/>
      <w:bookmarkEnd w:id="2"/>
      <w:r w:rsidRPr="00BE1D8B">
        <w:rPr>
          <w:rFonts w:ascii="Times New Roman" w:eastAsia="Times New Roman" w:hAnsi="Times New Roman" w:cs="Times New Roman"/>
          <w:sz w:val="24"/>
          <w:szCs w:val="24"/>
          <w:lang w:eastAsia="ru-RU"/>
        </w:rPr>
        <w:t>б) за заведомо незаконные действия (бездействие);</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в) в крупном размере, -</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bookmarkStart w:id="3" w:name="p3804"/>
      <w:bookmarkEnd w:id="3"/>
      <w:r w:rsidRPr="00BE1D8B">
        <w:rPr>
          <w:rFonts w:ascii="Times New Roman" w:eastAsia="Times New Roman" w:hAnsi="Times New Roman" w:cs="Times New Roman"/>
          <w:sz w:val="24"/>
          <w:szCs w:val="24"/>
          <w:lang w:eastAsia="ru-RU"/>
        </w:rPr>
        <w:t xml:space="preserve">Деяния, предусмотренные </w:t>
      </w:r>
      <w:hyperlink w:anchor="p3795" w:history="1">
        <w:r w:rsidRPr="00BE1D8B">
          <w:rPr>
            <w:rFonts w:ascii="Times New Roman" w:eastAsia="Times New Roman" w:hAnsi="Times New Roman" w:cs="Times New Roman"/>
            <w:sz w:val="24"/>
            <w:szCs w:val="24"/>
            <w:u w:val="single"/>
            <w:lang w:eastAsia="ru-RU"/>
          </w:rPr>
          <w:t>частью первой</w:t>
        </w:r>
      </w:hyperlink>
      <w:r w:rsidRPr="00BE1D8B">
        <w:rPr>
          <w:rFonts w:ascii="Times New Roman" w:eastAsia="Times New Roman" w:hAnsi="Times New Roman" w:cs="Times New Roman"/>
          <w:sz w:val="24"/>
          <w:szCs w:val="24"/>
          <w:lang w:eastAsia="ru-RU"/>
        </w:rPr>
        <w:t xml:space="preserve">, </w:t>
      </w:r>
      <w:hyperlink w:anchor="p3800" w:history="1">
        <w:r w:rsidRPr="00BE1D8B">
          <w:rPr>
            <w:rFonts w:ascii="Times New Roman" w:eastAsia="Times New Roman" w:hAnsi="Times New Roman" w:cs="Times New Roman"/>
            <w:sz w:val="24"/>
            <w:szCs w:val="24"/>
            <w:u w:val="single"/>
            <w:lang w:eastAsia="ru-RU"/>
          </w:rPr>
          <w:t>пунктами "а"</w:t>
        </w:r>
      </w:hyperlink>
      <w:r w:rsidRPr="00BE1D8B">
        <w:rPr>
          <w:rFonts w:ascii="Times New Roman" w:eastAsia="Times New Roman" w:hAnsi="Times New Roman" w:cs="Times New Roman"/>
          <w:sz w:val="24"/>
          <w:szCs w:val="24"/>
          <w:lang w:eastAsia="ru-RU"/>
        </w:rPr>
        <w:t xml:space="preserve"> и </w:t>
      </w:r>
      <w:hyperlink w:anchor="p3801" w:history="1">
        <w:r w:rsidRPr="00BE1D8B">
          <w:rPr>
            <w:rFonts w:ascii="Times New Roman" w:eastAsia="Times New Roman" w:hAnsi="Times New Roman" w:cs="Times New Roman"/>
            <w:sz w:val="24"/>
            <w:szCs w:val="24"/>
            <w:u w:val="single"/>
            <w:lang w:eastAsia="ru-RU"/>
          </w:rPr>
          <w:t>"б" части третьей</w:t>
        </w:r>
      </w:hyperlink>
      <w:r w:rsidRPr="00BE1D8B">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 xml:space="preserve">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BE1D8B">
        <w:rPr>
          <w:rFonts w:ascii="Times New Roman" w:eastAsia="Times New Roman" w:hAnsi="Times New Roman" w:cs="Times New Roman"/>
          <w:sz w:val="24"/>
          <w:szCs w:val="24"/>
          <w:lang w:eastAsia="ru-RU"/>
        </w:rPr>
        <w:lastRenderedPageBreak/>
        <w:t>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bookmarkStart w:id="4" w:name="p3806"/>
      <w:bookmarkEnd w:id="4"/>
      <w:r w:rsidRPr="00BE1D8B">
        <w:rPr>
          <w:rFonts w:ascii="Times New Roman" w:eastAsia="Times New Roman" w:hAnsi="Times New Roman" w:cs="Times New Roman"/>
          <w:sz w:val="24"/>
          <w:szCs w:val="24"/>
          <w:lang w:eastAsia="ru-RU"/>
        </w:rPr>
        <w:t>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 xml:space="preserve">наказываются штрафом в размере до семисот тысяч рублей, или в размере заработной платы или </w:t>
      </w:r>
      <w:proofErr w:type="gramStart"/>
      <w:r w:rsidRPr="00BE1D8B">
        <w:rPr>
          <w:rFonts w:ascii="Times New Roman" w:eastAsia="Times New Roman" w:hAnsi="Times New Roman" w:cs="Times New Roman"/>
          <w:sz w:val="24"/>
          <w:szCs w:val="24"/>
          <w:lang w:eastAsia="ru-RU"/>
        </w:rPr>
        <w:t>иного дохода</w:t>
      </w:r>
      <w:proofErr w:type="gramEnd"/>
      <w:r w:rsidRPr="00BE1D8B">
        <w:rPr>
          <w:rFonts w:ascii="Times New Roman" w:eastAsia="Times New Roman" w:hAnsi="Times New Roman" w:cs="Times New Roman"/>
          <w:sz w:val="24"/>
          <w:szCs w:val="24"/>
          <w:lang w:eastAsia="ru-RU"/>
        </w:rPr>
        <w:t xml:space="preserve">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 xml:space="preserve">Деяния, предусмотренные </w:t>
      </w:r>
      <w:hyperlink w:anchor="p3806" w:history="1">
        <w:r w:rsidRPr="00BE1D8B">
          <w:rPr>
            <w:rFonts w:ascii="Times New Roman" w:eastAsia="Times New Roman" w:hAnsi="Times New Roman" w:cs="Times New Roman"/>
            <w:sz w:val="24"/>
            <w:szCs w:val="24"/>
            <w:u w:val="single"/>
            <w:lang w:eastAsia="ru-RU"/>
          </w:rPr>
          <w:t>частью пятой</w:t>
        </w:r>
      </w:hyperlink>
      <w:r w:rsidRPr="00BE1D8B">
        <w:rPr>
          <w:rFonts w:ascii="Times New Roman" w:eastAsia="Times New Roman" w:hAnsi="Times New Roman" w:cs="Times New Roman"/>
          <w:sz w:val="24"/>
          <w:szCs w:val="24"/>
          <w:lang w:eastAsia="ru-RU"/>
        </w:rPr>
        <w:t xml:space="preserve"> настоящей статьи, совершенные в значительном размере, -</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 xml:space="preserve">Деяния, предусмотренные </w:t>
      </w:r>
      <w:hyperlink w:anchor="p3806" w:history="1">
        <w:r w:rsidRPr="00BE1D8B">
          <w:rPr>
            <w:rFonts w:ascii="Times New Roman" w:eastAsia="Times New Roman" w:hAnsi="Times New Roman" w:cs="Times New Roman"/>
            <w:sz w:val="24"/>
            <w:szCs w:val="24"/>
            <w:u w:val="single"/>
            <w:lang w:eastAsia="ru-RU"/>
          </w:rPr>
          <w:t>частью пятой</w:t>
        </w:r>
      </w:hyperlink>
      <w:r w:rsidRPr="00BE1D8B">
        <w:rPr>
          <w:rFonts w:ascii="Times New Roman" w:eastAsia="Times New Roman" w:hAnsi="Times New Roman" w:cs="Times New Roman"/>
          <w:sz w:val="24"/>
          <w:szCs w:val="24"/>
          <w:lang w:eastAsia="ru-RU"/>
        </w:rPr>
        <w:t xml:space="preserve"> настоящей статьи, если они:</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bookmarkStart w:id="5" w:name="p3811"/>
      <w:bookmarkEnd w:id="5"/>
      <w:r w:rsidRPr="00BE1D8B">
        <w:rPr>
          <w:rFonts w:ascii="Times New Roman" w:eastAsia="Times New Roman" w:hAnsi="Times New Roman" w:cs="Times New Roman"/>
          <w:sz w:val="24"/>
          <w:szCs w:val="24"/>
          <w:lang w:eastAsia="ru-RU"/>
        </w:rPr>
        <w:t>а) совершены группой лиц по предварительному сговору или организованной группой;</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б) сопряжены с вымогательством предмета подкупа;</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bookmarkStart w:id="6" w:name="p3813"/>
      <w:bookmarkEnd w:id="6"/>
      <w:r w:rsidRPr="00BE1D8B">
        <w:rPr>
          <w:rFonts w:ascii="Times New Roman" w:eastAsia="Times New Roman" w:hAnsi="Times New Roman" w:cs="Times New Roman"/>
          <w:sz w:val="24"/>
          <w:szCs w:val="24"/>
          <w:lang w:eastAsia="ru-RU"/>
        </w:rPr>
        <w:t>в) совершены за незаконные действия (бездействие);</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г) совершены в крупном размере, -</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 xml:space="preserve">Деяния, предусмотренные </w:t>
      </w:r>
      <w:hyperlink w:anchor="p3806" w:history="1">
        <w:r w:rsidRPr="00BE1D8B">
          <w:rPr>
            <w:rFonts w:ascii="Times New Roman" w:eastAsia="Times New Roman" w:hAnsi="Times New Roman" w:cs="Times New Roman"/>
            <w:sz w:val="24"/>
            <w:szCs w:val="24"/>
            <w:u w:val="single"/>
            <w:lang w:eastAsia="ru-RU"/>
          </w:rPr>
          <w:t>частью пятой</w:t>
        </w:r>
      </w:hyperlink>
      <w:r w:rsidRPr="00BE1D8B">
        <w:rPr>
          <w:rFonts w:ascii="Times New Roman" w:eastAsia="Times New Roman" w:hAnsi="Times New Roman" w:cs="Times New Roman"/>
          <w:sz w:val="24"/>
          <w:szCs w:val="24"/>
          <w:lang w:eastAsia="ru-RU"/>
        </w:rPr>
        <w:t xml:space="preserve">, </w:t>
      </w:r>
      <w:hyperlink w:anchor="p3811" w:history="1">
        <w:r w:rsidRPr="00BE1D8B">
          <w:rPr>
            <w:rFonts w:ascii="Times New Roman" w:eastAsia="Times New Roman" w:hAnsi="Times New Roman" w:cs="Times New Roman"/>
            <w:sz w:val="24"/>
            <w:szCs w:val="24"/>
            <w:u w:val="single"/>
            <w:lang w:eastAsia="ru-RU"/>
          </w:rPr>
          <w:t>пунктами "а"</w:t>
        </w:r>
      </w:hyperlink>
      <w:r w:rsidRPr="00BE1D8B">
        <w:rPr>
          <w:rFonts w:ascii="Times New Roman" w:eastAsia="Times New Roman" w:hAnsi="Times New Roman" w:cs="Times New Roman"/>
          <w:sz w:val="24"/>
          <w:szCs w:val="24"/>
          <w:lang w:eastAsia="ru-RU"/>
        </w:rPr>
        <w:t xml:space="preserve"> - </w:t>
      </w:r>
      <w:hyperlink w:anchor="p3813" w:history="1">
        <w:r w:rsidRPr="00BE1D8B">
          <w:rPr>
            <w:rFonts w:ascii="Times New Roman" w:eastAsia="Times New Roman" w:hAnsi="Times New Roman" w:cs="Times New Roman"/>
            <w:sz w:val="24"/>
            <w:szCs w:val="24"/>
            <w:u w:val="single"/>
            <w:lang w:eastAsia="ru-RU"/>
          </w:rPr>
          <w:t>"в" части седьмой</w:t>
        </w:r>
      </w:hyperlink>
      <w:r w:rsidRPr="00BE1D8B">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 xml:space="preserve">Под значительным размером подкупа арбитра (третейского судьи) в настоящей статье признаются сумма денег, стоимость ценных бумаг, иного имущества, услуг </w:t>
      </w:r>
      <w:r w:rsidRPr="00BE1D8B">
        <w:rPr>
          <w:rFonts w:ascii="Times New Roman" w:eastAsia="Times New Roman" w:hAnsi="Times New Roman" w:cs="Times New Roman"/>
          <w:sz w:val="24"/>
          <w:szCs w:val="24"/>
          <w:lang w:eastAsia="ru-RU"/>
        </w:rPr>
        <w:lastRenderedPageBreak/>
        <w:t>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rsidR="00BE1D8B" w:rsidRPr="00BE1D8B" w:rsidRDefault="00BE1D8B" w:rsidP="00BE1D8B">
      <w:pPr>
        <w:spacing w:after="0" w:line="240" w:lineRule="auto"/>
        <w:ind w:firstLine="540"/>
        <w:jc w:val="both"/>
        <w:rPr>
          <w:rFonts w:ascii="Verdana" w:eastAsia="Times New Roman" w:hAnsi="Verdana" w:cs="Times New Roman"/>
          <w:sz w:val="21"/>
          <w:szCs w:val="21"/>
          <w:lang w:eastAsia="ru-RU"/>
        </w:rPr>
      </w:pPr>
      <w:r w:rsidRPr="00BE1D8B">
        <w:rPr>
          <w:rFonts w:ascii="Times New Roman" w:eastAsia="Times New Roman" w:hAnsi="Times New Roman" w:cs="Times New Roman"/>
          <w:sz w:val="24"/>
          <w:szCs w:val="24"/>
          <w:lang w:eastAsia="ru-RU"/>
        </w:rPr>
        <w:t xml:space="preserve">Лицо, совершившее преступление, предусмотренное </w:t>
      </w:r>
      <w:hyperlink w:anchor="p3795" w:history="1">
        <w:r w:rsidRPr="00BE1D8B">
          <w:rPr>
            <w:rFonts w:ascii="Times New Roman" w:eastAsia="Times New Roman" w:hAnsi="Times New Roman" w:cs="Times New Roman"/>
            <w:sz w:val="24"/>
            <w:szCs w:val="24"/>
            <w:u w:val="single"/>
            <w:lang w:eastAsia="ru-RU"/>
          </w:rPr>
          <w:t>частями первой</w:t>
        </w:r>
      </w:hyperlink>
      <w:r w:rsidRPr="00BE1D8B">
        <w:rPr>
          <w:rFonts w:ascii="Times New Roman" w:eastAsia="Times New Roman" w:hAnsi="Times New Roman" w:cs="Times New Roman"/>
          <w:sz w:val="24"/>
          <w:szCs w:val="24"/>
          <w:lang w:eastAsia="ru-RU"/>
        </w:rPr>
        <w:t xml:space="preserve"> - </w:t>
      </w:r>
      <w:hyperlink w:anchor="p3804" w:history="1">
        <w:r w:rsidRPr="00BE1D8B">
          <w:rPr>
            <w:rFonts w:ascii="Times New Roman" w:eastAsia="Times New Roman" w:hAnsi="Times New Roman" w:cs="Times New Roman"/>
            <w:sz w:val="24"/>
            <w:szCs w:val="24"/>
            <w:u w:val="single"/>
            <w:lang w:eastAsia="ru-RU"/>
          </w:rPr>
          <w:t>четвертой</w:t>
        </w:r>
      </w:hyperlink>
      <w:r w:rsidRPr="00BE1D8B">
        <w:rPr>
          <w:rFonts w:ascii="Times New Roman" w:eastAsia="Times New Roman" w:hAnsi="Times New Roman" w:cs="Times New Roman"/>
          <w:sz w:val="24"/>
          <w:szCs w:val="24"/>
          <w:lang w:eastAsia="ru-RU"/>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C56019" w:rsidRDefault="00C56019"/>
    <w:p w:rsidR="00BE1D8B" w:rsidRPr="00BE1D8B" w:rsidRDefault="00BE1D8B">
      <w:pPr>
        <w:rPr>
          <w:rFonts w:ascii="Times New Roman" w:hAnsi="Times New Roman" w:cs="Times New Roman"/>
          <w:sz w:val="24"/>
          <w:szCs w:val="24"/>
        </w:rPr>
      </w:pPr>
      <w:bookmarkStart w:id="7" w:name="_GoBack"/>
      <w:r w:rsidRPr="00BE1D8B">
        <w:rPr>
          <w:rFonts w:ascii="Times New Roman" w:hAnsi="Times New Roman" w:cs="Times New Roman"/>
          <w:sz w:val="24"/>
          <w:szCs w:val="24"/>
        </w:rPr>
        <w:t>Старший помощник прокурора г. Реутова Кремс Д.К.</w:t>
      </w:r>
      <w:bookmarkEnd w:id="7"/>
    </w:p>
    <w:sectPr w:rsidR="00BE1D8B" w:rsidRPr="00BE1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8B"/>
    <w:rsid w:val="00BE1D8B"/>
    <w:rsid w:val="00C5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A511"/>
  <w15:chartTrackingRefBased/>
  <w15:docId w15:val="{FD9C3869-771E-42A6-BA17-DCEF5929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533924">
      <w:bodyDiv w:val="1"/>
      <w:marLeft w:val="0"/>
      <w:marRight w:val="0"/>
      <w:marTop w:val="0"/>
      <w:marBottom w:val="0"/>
      <w:divBdr>
        <w:top w:val="none" w:sz="0" w:space="0" w:color="auto"/>
        <w:left w:val="none" w:sz="0" w:space="0" w:color="auto"/>
        <w:bottom w:val="none" w:sz="0" w:space="0" w:color="auto"/>
        <w:right w:val="none" w:sz="0" w:space="0" w:color="auto"/>
      </w:divBdr>
      <w:divsChild>
        <w:div w:id="19196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Кремс Дарья Константиновна</dc:creator>
  <cp:keywords/>
  <dc:description/>
  <cp:lastModifiedBy>Кремс Дарья Константиновна</cp:lastModifiedBy>
  <cp:revision>1</cp:revision>
  <dcterms:created xsi:type="dcterms:W3CDTF">2020-12-25T06:00:00Z</dcterms:created>
  <dcterms:modified xsi:type="dcterms:W3CDTF">2020-12-25T06:03:00Z</dcterms:modified>
</cp:coreProperties>
</file>