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96" w:rsidRDefault="003B5796" w:rsidP="00D41C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B5796" w:rsidRDefault="00D41C52" w:rsidP="00D41C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41C52">
        <w:rPr>
          <w:rFonts w:ascii="Times New Roman" w:hAnsi="Times New Roman" w:cs="Times New Roman"/>
          <w:b/>
          <w:sz w:val="28"/>
        </w:rPr>
        <w:t xml:space="preserve">Информация о результатах </w:t>
      </w:r>
      <w:r w:rsidR="00221E79">
        <w:rPr>
          <w:rFonts w:ascii="Times New Roman" w:hAnsi="Times New Roman" w:cs="Times New Roman"/>
          <w:b/>
          <w:sz w:val="28"/>
        </w:rPr>
        <w:t>экспертно-аналитического</w:t>
      </w:r>
      <w:r w:rsidRPr="00D41C52">
        <w:rPr>
          <w:rFonts w:ascii="Times New Roman" w:hAnsi="Times New Roman" w:cs="Times New Roman"/>
          <w:b/>
          <w:sz w:val="28"/>
        </w:rPr>
        <w:t xml:space="preserve"> мероприятия </w:t>
      </w:r>
    </w:p>
    <w:p w:rsidR="008E3965" w:rsidRPr="003B5796" w:rsidRDefault="00D41C52" w:rsidP="00221E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41C52">
        <w:rPr>
          <w:rFonts w:ascii="Times New Roman" w:hAnsi="Times New Roman" w:cs="Times New Roman"/>
          <w:b/>
          <w:sz w:val="28"/>
        </w:rPr>
        <w:t>«</w:t>
      </w:r>
      <w:r w:rsidR="00221E79">
        <w:rPr>
          <w:rFonts w:ascii="Times New Roman" w:hAnsi="Times New Roman" w:cs="Times New Roman"/>
          <w:b/>
          <w:sz w:val="28"/>
        </w:rPr>
        <w:t xml:space="preserve">Внешняя проверка отчета об </w:t>
      </w:r>
      <w:r w:rsidR="00221E79" w:rsidRPr="00221E79">
        <w:rPr>
          <w:rFonts w:ascii="Times New Roman" w:hAnsi="Times New Roman" w:cs="Times New Roman"/>
          <w:b/>
          <w:sz w:val="28"/>
        </w:rPr>
        <w:t xml:space="preserve">исполнении бюджета </w:t>
      </w:r>
      <w:r w:rsidR="00221E79">
        <w:rPr>
          <w:rFonts w:ascii="Times New Roman" w:hAnsi="Times New Roman" w:cs="Times New Roman"/>
          <w:b/>
          <w:sz w:val="28"/>
        </w:rPr>
        <w:t>города</w:t>
      </w:r>
      <w:r w:rsidR="00221E79" w:rsidRPr="00221E79">
        <w:rPr>
          <w:rFonts w:ascii="Times New Roman" w:hAnsi="Times New Roman" w:cs="Times New Roman"/>
          <w:b/>
          <w:sz w:val="28"/>
        </w:rPr>
        <w:t xml:space="preserve"> Реутов за 2014 год</w:t>
      </w:r>
      <w:r w:rsidR="00221E79">
        <w:rPr>
          <w:rFonts w:ascii="Times New Roman" w:hAnsi="Times New Roman" w:cs="Times New Roman"/>
          <w:b/>
          <w:sz w:val="28"/>
        </w:rPr>
        <w:t>, включающая проверку бюджетной отчетности главных администраторов бюджетных средств</w:t>
      </w:r>
      <w:r w:rsidRPr="00D41C52">
        <w:rPr>
          <w:rFonts w:ascii="Times New Roman" w:hAnsi="Times New Roman" w:cs="Times New Roman"/>
          <w:b/>
          <w:sz w:val="28"/>
        </w:rPr>
        <w:t>»</w:t>
      </w:r>
    </w:p>
    <w:p w:rsidR="00D41C52" w:rsidRPr="003B5796" w:rsidRDefault="00D41C52" w:rsidP="00D41C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221E79" w:rsidRDefault="00221E79" w:rsidP="0071672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41C52" w:rsidRDefault="00221E79" w:rsidP="007167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E79">
        <w:rPr>
          <w:rFonts w:ascii="Times New Roman" w:hAnsi="Times New Roman" w:cs="Times New Roman"/>
          <w:sz w:val="24"/>
          <w:szCs w:val="24"/>
        </w:rPr>
        <w:t xml:space="preserve">В результате проверки </w:t>
      </w:r>
      <w:r>
        <w:rPr>
          <w:rFonts w:ascii="Times New Roman" w:hAnsi="Times New Roman" w:cs="Times New Roman"/>
          <w:sz w:val="24"/>
          <w:szCs w:val="24"/>
        </w:rPr>
        <w:t>сделаны следующие выводы:</w:t>
      </w:r>
    </w:p>
    <w:p w:rsidR="00221E79" w:rsidRPr="00221E79" w:rsidRDefault="00221E79" w:rsidP="007167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E79" w:rsidRPr="00221E79" w:rsidRDefault="00221E79" w:rsidP="00221E7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21E79">
        <w:rPr>
          <w:rFonts w:ascii="Times New Roman" w:hAnsi="Times New Roman" w:cs="Times New Roman"/>
          <w:color w:val="000000"/>
          <w:sz w:val="24"/>
          <w:szCs w:val="28"/>
        </w:rPr>
        <w:t>1.</w:t>
      </w:r>
      <w:r w:rsidRPr="00221E79">
        <w:rPr>
          <w:rFonts w:ascii="Times New Roman" w:hAnsi="Times New Roman" w:cs="Times New Roman"/>
          <w:color w:val="000000"/>
          <w:sz w:val="24"/>
          <w:szCs w:val="28"/>
        </w:rPr>
        <w:tab/>
        <w:t>Установлено соответствие показателей годовой бюджетной отчетности главных администраторов (распорядителей) бюджетных средств данным годового отчета об исполнении городского бюджета за 2014 год и подтверждена достоверность годового отчета об исполнении бюджета городского округа Реутов за 2014 год.</w:t>
      </w:r>
    </w:p>
    <w:p w:rsidR="00221E79" w:rsidRPr="00221E79" w:rsidRDefault="00221E79" w:rsidP="00221E7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21E79">
        <w:rPr>
          <w:rFonts w:ascii="Times New Roman" w:hAnsi="Times New Roman" w:cs="Times New Roman"/>
          <w:color w:val="000000"/>
          <w:sz w:val="24"/>
          <w:szCs w:val="28"/>
        </w:rPr>
        <w:t>2.</w:t>
      </w:r>
      <w:r w:rsidRPr="00221E79">
        <w:rPr>
          <w:rFonts w:ascii="Times New Roman" w:hAnsi="Times New Roman" w:cs="Times New Roman"/>
          <w:color w:val="000000"/>
          <w:sz w:val="24"/>
          <w:szCs w:val="28"/>
        </w:rPr>
        <w:tab/>
        <w:t>Исполнение бюджета города Реутов по доходам составило 2 437 361,6 тыс. рублей или 101,1% от годового назначения.</w:t>
      </w:r>
    </w:p>
    <w:p w:rsidR="00221E79" w:rsidRPr="00221E79" w:rsidRDefault="00221E79" w:rsidP="00221E7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21E79">
        <w:rPr>
          <w:rFonts w:ascii="Times New Roman" w:hAnsi="Times New Roman" w:cs="Times New Roman"/>
          <w:color w:val="000000"/>
          <w:sz w:val="24"/>
          <w:szCs w:val="28"/>
        </w:rPr>
        <w:t>3.</w:t>
      </w:r>
      <w:r w:rsidRPr="00221E79">
        <w:rPr>
          <w:rFonts w:ascii="Times New Roman" w:hAnsi="Times New Roman" w:cs="Times New Roman"/>
          <w:color w:val="000000"/>
          <w:sz w:val="24"/>
          <w:szCs w:val="28"/>
        </w:rPr>
        <w:tab/>
      </w:r>
      <w:proofErr w:type="gramStart"/>
      <w:r w:rsidRPr="00221E79">
        <w:rPr>
          <w:rFonts w:ascii="Times New Roman" w:hAnsi="Times New Roman" w:cs="Times New Roman"/>
          <w:color w:val="000000"/>
          <w:sz w:val="24"/>
          <w:szCs w:val="28"/>
        </w:rPr>
        <w:t>Исполнение бюджета за 2014 год по налоговым доходам сложилось ниже, чем за аналогичный период 2013 года в связи с изменением законодательства Московской области и налогового законодательства в части снижения нормативов налоговых отчислений в бюджеты городских округов по налогу на доходы физических лиц, налога, взимаемого в связи с применением упрощенной системы налогообложения, а также налога на имущество и прибыль организаций.</w:t>
      </w:r>
      <w:proofErr w:type="gramEnd"/>
    </w:p>
    <w:p w:rsidR="00221E79" w:rsidRPr="00221E79" w:rsidRDefault="00221E79" w:rsidP="00221E7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21E79">
        <w:rPr>
          <w:rFonts w:ascii="Times New Roman" w:hAnsi="Times New Roman" w:cs="Times New Roman"/>
          <w:color w:val="000000"/>
          <w:sz w:val="24"/>
          <w:szCs w:val="28"/>
        </w:rPr>
        <w:t>4.</w:t>
      </w:r>
      <w:r w:rsidRPr="00221E79">
        <w:rPr>
          <w:rFonts w:ascii="Times New Roman" w:hAnsi="Times New Roman" w:cs="Times New Roman"/>
          <w:color w:val="000000"/>
          <w:sz w:val="24"/>
          <w:szCs w:val="28"/>
        </w:rPr>
        <w:tab/>
        <w:t>Кассовые расходы бюджета города Реутов за 2014 год составили 2 476 251,3 тыс. рублей, или 98,9% от плановых назначений.</w:t>
      </w:r>
    </w:p>
    <w:p w:rsidR="00221E79" w:rsidRPr="00221E79" w:rsidRDefault="00221E79" w:rsidP="00221E7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21E79">
        <w:rPr>
          <w:rFonts w:ascii="Times New Roman" w:hAnsi="Times New Roman" w:cs="Times New Roman"/>
          <w:color w:val="000000"/>
          <w:sz w:val="24"/>
          <w:szCs w:val="28"/>
        </w:rPr>
        <w:t>5.</w:t>
      </w:r>
      <w:r w:rsidRPr="00221E79">
        <w:rPr>
          <w:rFonts w:ascii="Times New Roman" w:hAnsi="Times New Roman" w:cs="Times New Roman"/>
          <w:color w:val="000000"/>
          <w:sz w:val="24"/>
          <w:szCs w:val="28"/>
        </w:rPr>
        <w:tab/>
        <w:t>В течение 2014 года Решением о бюджете объем средств на реализацию муниципальных программ составил 84,4% от кассовых расходов и был увеличен на 1 629 733,4 тыс. рублей, или в 4,4 раза, что говорит о надлежащем исполнении задачи по переходу на программный метод финансирования.</w:t>
      </w:r>
    </w:p>
    <w:p w:rsidR="00221E79" w:rsidRPr="00221E79" w:rsidRDefault="00221E79" w:rsidP="00221E7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21E79">
        <w:rPr>
          <w:rFonts w:ascii="Times New Roman" w:hAnsi="Times New Roman" w:cs="Times New Roman"/>
          <w:color w:val="000000"/>
          <w:sz w:val="24"/>
          <w:szCs w:val="28"/>
        </w:rPr>
        <w:t>6.</w:t>
      </w:r>
      <w:r w:rsidRPr="00221E79">
        <w:rPr>
          <w:rFonts w:ascii="Times New Roman" w:hAnsi="Times New Roman" w:cs="Times New Roman"/>
          <w:color w:val="000000"/>
          <w:sz w:val="24"/>
          <w:szCs w:val="28"/>
        </w:rPr>
        <w:tab/>
        <w:t>Бюджет города за 2014 год исполнен с дефицитом в размере 38 889,7 тыс. рублей, или 41,8% от плановых назначений.</w:t>
      </w:r>
    </w:p>
    <w:p w:rsidR="00221E79" w:rsidRDefault="00221E79" w:rsidP="00221E7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21E79">
        <w:rPr>
          <w:rFonts w:ascii="Times New Roman" w:hAnsi="Times New Roman" w:cs="Times New Roman"/>
          <w:color w:val="000000"/>
          <w:sz w:val="24"/>
          <w:szCs w:val="28"/>
        </w:rPr>
        <w:t>7.</w:t>
      </w:r>
      <w:r w:rsidRPr="00221E79">
        <w:rPr>
          <w:rFonts w:ascii="Times New Roman" w:hAnsi="Times New Roman" w:cs="Times New Roman"/>
          <w:color w:val="000000"/>
          <w:sz w:val="24"/>
          <w:szCs w:val="28"/>
        </w:rPr>
        <w:tab/>
      </w:r>
      <w:proofErr w:type="gramStart"/>
      <w:r w:rsidRPr="00221E79">
        <w:rPr>
          <w:rFonts w:ascii="Times New Roman" w:hAnsi="Times New Roman" w:cs="Times New Roman"/>
          <w:color w:val="000000"/>
          <w:sz w:val="24"/>
          <w:szCs w:val="28"/>
        </w:rPr>
        <w:t>В средства Дорожного Фонда города Р</w:t>
      </w:r>
      <w:bookmarkStart w:id="0" w:name="_GoBack"/>
      <w:bookmarkEnd w:id="0"/>
      <w:r w:rsidRPr="00221E79">
        <w:rPr>
          <w:rFonts w:ascii="Times New Roman" w:hAnsi="Times New Roman" w:cs="Times New Roman"/>
          <w:color w:val="000000"/>
          <w:sz w:val="24"/>
          <w:szCs w:val="28"/>
        </w:rPr>
        <w:t>еутов не в полном объеме включены ассигнования по подразделу 0409 «Дорожное хозяйство (дорожные фонды)» на мероприятия по дорожной деятельности, вразрез с рекомендациями письма Министерства финансов Российской Федерации от 15.11.2013 г. №02-05-011/49165 «Об отражении расходования в 2014 году средств дорожного фонда субъекта Российской Федерации (муниципального дорожного фонда)».</w:t>
      </w:r>
      <w:proofErr w:type="gramEnd"/>
    </w:p>
    <w:p w:rsidR="00221E79" w:rsidRDefault="00221E79" w:rsidP="00221E7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221E79" w:rsidRPr="00221E79" w:rsidRDefault="00221E79" w:rsidP="00221E7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24"/>
        </w:rPr>
      </w:pPr>
      <w:proofErr w:type="gramStart"/>
      <w:r w:rsidRPr="00221E79">
        <w:rPr>
          <w:rFonts w:ascii="Times New Roman" w:hAnsi="Times New Roman" w:cs="Times New Roman"/>
          <w:color w:val="000000"/>
          <w:sz w:val="24"/>
          <w:szCs w:val="28"/>
        </w:rPr>
        <w:t xml:space="preserve">Для повышения эффективности использования бюджетных средств и надлежащего формирования объема бюджетных ассигнований Дорожного фонда, в «Положение о муниципальном Дорожном фонде городского округа Реутов» и «Порядок формирования и использования бюджетных ассигнований муниципального Дорожного фонда городского округа Реутов» необходимо включить нормы, закрепляющие расходование средств </w:t>
      </w:r>
      <w:r w:rsidRPr="00221E79">
        <w:rPr>
          <w:rFonts w:ascii="Times New Roman" w:hAnsi="Times New Roman" w:cs="Times New Roman"/>
          <w:sz w:val="24"/>
          <w:lang w:eastAsia="ru-RU"/>
        </w:rPr>
        <w:t xml:space="preserve">в целях финансового обеспечения дорожной деятельности (согласно пункта 1 статьи 179.4 БК РФ, пункта 2, 4 Положения) </w:t>
      </w:r>
      <w:r w:rsidRPr="00221E79">
        <w:rPr>
          <w:rFonts w:ascii="Times New Roman" w:hAnsi="Times New Roman" w:cs="Times New Roman"/>
          <w:color w:val="000000"/>
          <w:sz w:val="24"/>
          <w:szCs w:val="28"/>
        </w:rPr>
        <w:t>по</w:t>
      </w:r>
      <w:proofErr w:type="gramEnd"/>
      <w:r w:rsidRPr="00221E79">
        <w:rPr>
          <w:rFonts w:ascii="Times New Roman" w:hAnsi="Times New Roman" w:cs="Times New Roman"/>
          <w:color w:val="000000"/>
          <w:sz w:val="24"/>
          <w:szCs w:val="28"/>
        </w:rPr>
        <w:t xml:space="preserve"> подразделу 0409 </w:t>
      </w:r>
      <w:r w:rsidRPr="00221E79">
        <w:rPr>
          <w:rFonts w:ascii="Times New Roman" w:hAnsi="Times New Roman" w:cs="Times New Roman"/>
          <w:sz w:val="24"/>
          <w:lang w:eastAsia="ru-RU"/>
        </w:rPr>
        <w:t xml:space="preserve">«Дорожное хозяйство (дорожные фонды)», исключительно из средств утвержденного муниципального Дорожного Фонда, в соответствии с рекомендациями </w:t>
      </w:r>
      <w:r w:rsidRPr="00221E79">
        <w:rPr>
          <w:rFonts w:ascii="Times New Roman" w:hAnsi="Times New Roman" w:cs="Times New Roman"/>
          <w:color w:val="000000"/>
          <w:sz w:val="24"/>
          <w:szCs w:val="28"/>
        </w:rPr>
        <w:t>Минфина России (письмо от 15.11.2013 № 02-05-011/49165 «Об отражении расходования в 2014 году средств дорожного фонда субъекта Российской Федерации (муниципального дорожного фонда)»). При этом прочие расходы по подразделу 0409</w:t>
      </w:r>
      <w:r w:rsidRPr="00221E79">
        <w:rPr>
          <w:rFonts w:ascii="Times New Roman" w:hAnsi="Times New Roman" w:cs="Times New Roman"/>
          <w:sz w:val="24"/>
          <w:lang w:eastAsia="ru-RU"/>
        </w:rPr>
        <w:t xml:space="preserve">, </w:t>
      </w:r>
      <w:r w:rsidRPr="00221E79">
        <w:rPr>
          <w:rFonts w:ascii="Times New Roman" w:hAnsi="Times New Roman" w:cs="Times New Roman"/>
          <w:color w:val="000000"/>
          <w:sz w:val="24"/>
          <w:szCs w:val="28"/>
        </w:rPr>
        <w:t xml:space="preserve">согласно пункту 3.2. Приказа Минфина России от 01.07.2013 № 65н «Об утверждении Указаний о порядке применения бюджетной классификации Российской Федерации» не отнесенные к дорожной деятельности, финансируемой из Дорожного Фонда (согласно </w:t>
      </w:r>
      <w:r w:rsidRPr="00221E79">
        <w:rPr>
          <w:rFonts w:ascii="Times New Roman" w:hAnsi="Times New Roman" w:cs="Times New Roman"/>
          <w:sz w:val="24"/>
          <w:lang w:eastAsia="ru-RU"/>
        </w:rPr>
        <w:t>пункту 1 статьи 179.4 БК РФ и пункту 4 Положения), включению в средства Дорожного Фонда не подлежат.</w:t>
      </w:r>
    </w:p>
    <w:sectPr w:rsidR="00221E79" w:rsidRPr="00221E79" w:rsidSect="00D41C52"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916"/>
    <w:multiLevelType w:val="hybridMultilevel"/>
    <w:tmpl w:val="42FC202A"/>
    <w:lvl w:ilvl="0" w:tplc="68F0330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C5029"/>
    <w:multiLevelType w:val="multilevel"/>
    <w:tmpl w:val="59D6B904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C0"/>
    <w:rsid w:val="00221E79"/>
    <w:rsid w:val="0031767D"/>
    <w:rsid w:val="003558C0"/>
    <w:rsid w:val="003610B4"/>
    <w:rsid w:val="00385902"/>
    <w:rsid w:val="003B5796"/>
    <w:rsid w:val="004C20E6"/>
    <w:rsid w:val="004E357A"/>
    <w:rsid w:val="00551DD1"/>
    <w:rsid w:val="00621619"/>
    <w:rsid w:val="0071672F"/>
    <w:rsid w:val="007B0DAF"/>
    <w:rsid w:val="007D0262"/>
    <w:rsid w:val="007F1556"/>
    <w:rsid w:val="008B0752"/>
    <w:rsid w:val="008C4112"/>
    <w:rsid w:val="008C67B3"/>
    <w:rsid w:val="008C754D"/>
    <w:rsid w:val="008E3965"/>
    <w:rsid w:val="00A7720E"/>
    <w:rsid w:val="00AE581E"/>
    <w:rsid w:val="00AF64FE"/>
    <w:rsid w:val="00C07BF1"/>
    <w:rsid w:val="00D10969"/>
    <w:rsid w:val="00D41C52"/>
    <w:rsid w:val="00DB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C5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C5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7</cp:revision>
  <dcterms:created xsi:type="dcterms:W3CDTF">2015-05-22T12:32:00Z</dcterms:created>
  <dcterms:modified xsi:type="dcterms:W3CDTF">2015-05-22T13:26:00Z</dcterms:modified>
</cp:coreProperties>
</file>