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F8" w:rsidRPr="00BE6265" w:rsidRDefault="00B317F8" w:rsidP="00B317F8">
      <w:pPr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BE6265">
        <w:rPr>
          <w:color w:val="000000" w:themeColor="text1"/>
          <w:sz w:val="28"/>
          <w:szCs w:val="28"/>
        </w:rPr>
        <w:t>В мае 2021 года прокуратурой города проведена проверка соблюдения действующего законодательства в сфере оказания поддержки субъектам малого предпринимательства.</w:t>
      </w:r>
    </w:p>
    <w:p w:rsidR="00B317F8" w:rsidRDefault="00B317F8" w:rsidP="00B317F8">
      <w:pPr>
        <w:suppressAutoHyphens/>
        <w:ind w:firstLine="720"/>
        <w:jc w:val="both"/>
        <w:rPr>
          <w:sz w:val="28"/>
          <w:szCs w:val="28"/>
        </w:rPr>
      </w:pPr>
      <w:r w:rsidRPr="00BE6265">
        <w:rPr>
          <w:color w:val="000000" w:themeColor="text1"/>
          <w:sz w:val="28"/>
          <w:szCs w:val="28"/>
        </w:rPr>
        <w:t xml:space="preserve">Так действующим законодательством на муниципальные бюджетные учреждения возложена обязанность осуществлять закупки у </w:t>
      </w:r>
      <w:hyperlink r:id="rId4" w:history="1">
        <w:r w:rsidRPr="00BE6265">
          <w:rPr>
            <w:color w:val="000000" w:themeColor="text1"/>
            <w:sz w:val="28"/>
            <w:szCs w:val="28"/>
          </w:rPr>
          <w:t>субъектов</w:t>
        </w:r>
      </w:hyperlink>
      <w:r w:rsidRPr="00BE6265">
        <w:rPr>
          <w:color w:val="000000" w:themeColor="text1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5" w:history="1">
        <w:r w:rsidRPr="00BE6265">
          <w:rPr>
            <w:color w:val="000000" w:themeColor="text1"/>
            <w:sz w:val="28"/>
            <w:szCs w:val="28"/>
          </w:rPr>
          <w:t>организаций</w:t>
        </w:r>
      </w:hyperlink>
      <w:r w:rsidRPr="00BE626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объеме не менее чем пятнадцать процентов совокупного годового объема закупок. До 1 апреля года, следующего за отчетным годом, указанные заказчики должны разместить отчет об объеме закупок у субъектов малого предпринимательства, социально ориентированных некоммерческих организаций в единой информационной системе.</w:t>
      </w:r>
    </w:p>
    <w:p w:rsidR="00B317F8" w:rsidRDefault="00B317F8" w:rsidP="00B317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проверкой установлено, что 2 муниципальных заказчика нарушили указанные требования действующего законодательства. Один муниципальный заказчик не разместил отчет, а второй осуществил закупки у субъектов малого предпринимательства в объеме меньшем, установленным законом. По фактам выявленных нарушений прокуратурой города директорам указанных муниципальных бюджетных учреждений внесены представления.</w:t>
      </w:r>
    </w:p>
    <w:p w:rsidR="00B317F8" w:rsidRDefault="00B317F8" w:rsidP="00B317F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прокуратурой города решается вопрос о привлечении к административной ответственности лиц, виновных в выявленных нарушениях.</w:t>
      </w:r>
    </w:p>
    <w:p w:rsidR="00FA6039" w:rsidRDefault="00FA6039"/>
    <w:p w:rsidR="00B317F8" w:rsidRPr="00B317F8" w:rsidRDefault="00B317F8">
      <w:pPr>
        <w:rPr>
          <w:sz w:val="28"/>
          <w:szCs w:val="28"/>
        </w:rPr>
      </w:pPr>
      <w:r w:rsidRPr="00B317F8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 xml:space="preserve">помощник прокурора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  <w:r w:rsidRPr="00B317F8">
        <w:rPr>
          <w:sz w:val="28"/>
          <w:szCs w:val="28"/>
        </w:rPr>
        <w:t>С.Г. Визиряко</w:t>
      </w:r>
    </w:p>
    <w:sectPr w:rsidR="00B317F8" w:rsidRPr="00B3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8"/>
    <w:rsid w:val="00B317F8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DB90"/>
  <w15:chartTrackingRefBased/>
  <w15:docId w15:val="{3B38291D-DC44-4C06-B6F9-F7BE38E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488ED1D480EAC75262BCE1C2C242EC4447CAA3150FE20A2521D6A4D28B442F97D36D4133869FB517B53A7999539BD982AF1FE678P713F" TargetMode="External"/><Relationship Id="rId4" Type="http://schemas.openxmlformats.org/officeDocument/2006/relationships/hyperlink" Target="consultantplus://offline/ref=DF488ED1D480EAC75262BCE1C2C242EC4445CEAF110CE20A2521D6A4D28B442F97D36D463389C0B002A462759C4985DC99B31DE4P7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dcterms:created xsi:type="dcterms:W3CDTF">2021-05-18T06:30:00Z</dcterms:created>
  <dcterms:modified xsi:type="dcterms:W3CDTF">2021-05-18T06:31:00Z</dcterms:modified>
</cp:coreProperties>
</file>