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73" w:rsidRPr="001D6739" w:rsidRDefault="00F27873" w:rsidP="001D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Размер материнского капитала в 2022 году и порядок его получения</w:t>
      </w:r>
    </w:p>
    <w:p w:rsidR="00F27873" w:rsidRPr="001D6739" w:rsidRDefault="00F27873" w:rsidP="001D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673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1D6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673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Российской Федерации гарантирует каждому гражданину социальное обеспечение, в том числе для воспитания детей. Одной из ключевых мер такого обеспечения является материнский капитал, нацеленный на создание условий, обеспечивающих семьям с детьми достойную жизнь.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21.12.2021 № 415-ФЗ в статью 6 Федерального закона от 29 декабря 2006 года № 256-ФЗ «О дополнительных мерах государственной поддержки семей, имеющих детей» внесено изменение, предусматривающее ежегодную индексацию средств материнского (семейного) капитала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Федерации. В таком же порядке осуществляется пересмотр размера оставшейся части суммы средств материнского (семейного) капитала.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27.01.2022 № 57 коэффициент индексации выплат, предусмотренных Федеральным законом «О дополнительных мерах государственной поддержки семей, имеющих детей», установлен в размере 1,084.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 1 февраля 2022 года сумма материнского капитала при рождении первого ребенка составляет 524,5 тыс. руб. При рождении второго и последующих детей выплата составляет 693,1 тыс. руб., если семья не получала материнский капитал на первого ребенка.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F27873" w:rsidRPr="001D6739" w:rsidRDefault="001D6739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Напоминаем, что Федеральный закон от 29 декабря 2006 г. № 256-ФЗ «О дополнительных мерах государственной поддержки семей, имеющих детей» предоставляет право на получение материнского капитала нескольким категориям граждан:</w:t>
      </w:r>
    </w:p>
    <w:p w:rsidR="00F27873" w:rsidRPr="001D6739" w:rsidRDefault="006E4081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- женщинам, родившим (усыновившим) второго ребенка начиная с 1 января 2007 года;</w:t>
      </w:r>
    </w:p>
    <w:p w:rsidR="00F27873" w:rsidRPr="001D6739" w:rsidRDefault="006E4081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- женщинам, родившим (усыновившим) третьего ребенка или последующих детей начиная с 1 января 2007 года, если ранее они не воспользовались правом на получение материнского капитала;</w:t>
      </w:r>
    </w:p>
    <w:p w:rsidR="00F27873" w:rsidRPr="001D6739" w:rsidRDefault="006E4081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- мужчинам – единственным усыновителям второго, третьего ребенка или последующих детей, ранее не воспользовавшимся правом на дополнительные меры господдержки, если решение суда об усыновлении вступило в законную силу начиная с 1 января 2007 года;</w:t>
      </w:r>
    </w:p>
    <w:p w:rsidR="00F27873" w:rsidRPr="001D6739" w:rsidRDefault="006E4081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- женщинам, родившим (усыновившим) первого ребенка начиная с 1 января 2020 года;</w:t>
      </w:r>
    </w:p>
    <w:p w:rsidR="00F27873" w:rsidRPr="001D6739" w:rsidRDefault="006E4081" w:rsidP="001D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="00F27873" w:rsidRPr="001D6739">
        <w:rPr>
          <w:rFonts w:ascii="Times New Roman" w:eastAsia="Times New Roman" w:hAnsi="Times New Roman" w:cs="Times New Roman"/>
          <w:color w:val="333333"/>
          <w:sz w:val="28"/>
          <w:szCs w:val="28"/>
        </w:rPr>
        <w:t>- мужчинам, являющимся единственными усыновителями первого ребенка, ранее не воспользовавшимся правом на дополнительные меры господдержки, если решение суда об усыновлении вступило в силу с 1 января 2020 года.</w:t>
      </w:r>
    </w:p>
    <w:p w:rsidR="00880A6C" w:rsidRDefault="00880A6C" w:rsidP="001D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39" w:rsidRDefault="001D6739" w:rsidP="001D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39" w:rsidRPr="001D6739" w:rsidRDefault="001D6739" w:rsidP="001D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Афанасьева Ю.А.</w:t>
      </w:r>
    </w:p>
    <w:sectPr w:rsidR="001D6739" w:rsidRPr="001D6739" w:rsidSect="00FB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873"/>
    <w:rsid w:val="001D6739"/>
    <w:rsid w:val="006E4081"/>
    <w:rsid w:val="00880A6C"/>
    <w:rsid w:val="00F27873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27873"/>
  </w:style>
  <w:style w:type="character" w:customStyle="1" w:styleId="feeds-pagenavigationtooltip">
    <w:name w:val="feeds-page__navigation_tooltip"/>
    <w:basedOn w:val="a0"/>
    <w:rsid w:val="00F27873"/>
  </w:style>
  <w:style w:type="paragraph" w:styleId="a3">
    <w:name w:val="Normal (Web)"/>
    <w:basedOn w:val="a"/>
    <w:uiPriority w:val="99"/>
    <w:semiHidden/>
    <w:unhideWhenUsed/>
    <w:rsid w:val="00F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7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2022-04-05T20:15:00Z</dcterms:created>
  <dcterms:modified xsi:type="dcterms:W3CDTF">2022-04-05T20:38:00Z</dcterms:modified>
</cp:coreProperties>
</file>