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3C" w:rsidRPr="00736E3C" w:rsidRDefault="00736E3C" w:rsidP="00736E3C">
      <w:pPr>
        <w:shd w:val="clear" w:color="auto" w:fill="FFFFFF"/>
        <w:spacing w:after="0" w:line="38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36E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Ответственность за нарушения законодательства в сфере противодействия экстремизму</w:t>
      </w:r>
    </w:p>
    <w:p w:rsidR="00736E3C" w:rsidRPr="00736E3C" w:rsidRDefault="00736E3C" w:rsidP="0073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6E3C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736E3C" w:rsidRPr="00736E3C" w:rsidRDefault="00736E3C" w:rsidP="0073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6E3C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736E3C" w:rsidRPr="00736E3C" w:rsidRDefault="00736E3C" w:rsidP="0073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36E3C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Статья 13 Конституции Российской Федерации запрещает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 национальной и религиозной розни.</w:t>
      </w:r>
    </w:p>
    <w:p w:rsidR="00736E3C" w:rsidRPr="00736E3C" w:rsidRDefault="00736E3C" w:rsidP="0073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36E3C">
        <w:rPr>
          <w:rFonts w:ascii="Times New Roman" w:eastAsia="Times New Roman" w:hAnsi="Times New Roman" w:cs="Times New Roman"/>
          <w:color w:val="333333"/>
          <w:sz w:val="28"/>
          <w:szCs w:val="28"/>
        </w:rPr>
        <w:t>За совершение экстремистских действий законодательством Российской Федерации предусмотрена административная и уголовная ответственность.</w:t>
      </w:r>
    </w:p>
    <w:p w:rsidR="00736E3C" w:rsidRPr="00736E3C" w:rsidRDefault="00736E3C" w:rsidP="0073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36E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Административная ответственность предусмотрена, в том числе, за такие противоправные действия, как нарушение законодательства о свободе совести, свободе вероисповедания и о религиозных объединениях (ст. 5.26 </w:t>
      </w:r>
      <w:proofErr w:type="spellStart"/>
      <w:r w:rsidRPr="00736E3C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736E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РФ); пропаганда и публичное демонстрирование нацистской атрибутики или символики (ст. 20.3 </w:t>
      </w:r>
      <w:proofErr w:type="spellStart"/>
      <w:r w:rsidRPr="00736E3C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736E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РФ); производство и распространение экстремистских материалов (ст. 20.29 </w:t>
      </w:r>
      <w:proofErr w:type="spellStart"/>
      <w:r w:rsidRPr="00736E3C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736E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РФ).</w:t>
      </w:r>
    </w:p>
    <w:p w:rsidR="00736E3C" w:rsidRPr="00736E3C" w:rsidRDefault="00736E3C" w:rsidP="0073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36E3C">
        <w:rPr>
          <w:rFonts w:ascii="Times New Roman" w:eastAsia="Times New Roman" w:hAnsi="Times New Roman" w:cs="Times New Roman"/>
          <w:color w:val="333333"/>
          <w:sz w:val="28"/>
          <w:szCs w:val="28"/>
        </w:rPr>
        <w:t>Уголовным Кодексом Российской Федерации установлена уголовная ответственность за совершение преступлений экстремистской направленности.</w:t>
      </w:r>
    </w:p>
    <w:p w:rsidR="00736E3C" w:rsidRPr="00736E3C" w:rsidRDefault="00736E3C" w:rsidP="0073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36E3C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 совершение преступления по мотивам политической, идеологической, расовой, национальной или религиозной ненависти, или вражды, либо по мотивам ненависти или вражды в отношении какой-либо социальной группы, в соответствии со ст. 63 УК РФ рассматривается в качестве отягчающего обстоятельства.</w:t>
      </w:r>
    </w:p>
    <w:p w:rsidR="00736E3C" w:rsidRPr="00736E3C" w:rsidRDefault="00736E3C" w:rsidP="0073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36E3C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УК РФ предусматривает отдельные виды преступлений, имеющих экстремистский характер: статья 213 ч.1 п. «б» - хулиганство, то есть грубое нарушение общественного порядка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статья 280 – публичные призывы к осуществлению экстремистской деятельности, статья 282 – возбуждение ненависти либо вражды, а равно унижение человеческого достоинства, статья 282.1 – организация экстремистского сообщества, статья 282.2 – организация деятельности экстремистской организации, статья 357 – геноцид.</w:t>
      </w:r>
    </w:p>
    <w:p w:rsidR="00736E3C" w:rsidRPr="00736E3C" w:rsidRDefault="00736E3C" w:rsidP="0073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36E3C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Ответственности за осуществление экстремистской деятельности подлежат не только физические лица – граждане, должностные лица, но и политические партии, общественные (религиозные) объединения, средства массовой информации, иные организации.</w:t>
      </w:r>
    </w:p>
    <w:p w:rsidR="00736E3C" w:rsidRPr="00736E3C" w:rsidRDefault="00736E3C" w:rsidP="0073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36E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Так, в случае осуществления общественным или религиозным объединением, либо иной организацией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</w:t>
      </w:r>
      <w:r w:rsidRPr="00736E3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соответствующее объединение, иная организация могут быть ликвидированы, а деятельность общественного или религиозного объединения может быть запрещена по решению суда.</w:t>
      </w:r>
    </w:p>
    <w:p w:rsidR="00736E3C" w:rsidRDefault="00736E3C" w:rsidP="0073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E3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36E3C" w:rsidRPr="00736E3C" w:rsidRDefault="00736E3C" w:rsidP="0073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Старший помощник прокурора города                                             Е.А. Егорова</w:t>
      </w:r>
    </w:p>
    <w:p w:rsidR="00C44E23" w:rsidRPr="00736E3C" w:rsidRDefault="00C44E23" w:rsidP="00736E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4E23" w:rsidRPr="00736E3C" w:rsidSect="004A0A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36E3C"/>
    <w:rsid w:val="004A0A50"/>
    <w:rsid w:val="00736E3C"/>
    <w:rsid w:val="00C4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36E3C"/>
  </w:style>
  <w:style w:type="character" w:customStyle="1" w:styleId="feeds-pagenavigationtooltip">
    <w:name w:val="feeds-page__navigation_tooltip"/>
    <w:basedOn w:val="a0"/>
    <w:rsid w:val="00736E3C"/>
  </w:style>
  <w:style w:type="paragraph" w:styleId="a3">
    <w:name w:val="Normal (Web)"/>
    <w:basedOn w:val="a"/>
    <w:uiPriority w:val="99"/>
    <w:semiHidden/>
    <w:unhideWhenUsed/>
    <w:rsid w:val="0073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709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540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787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286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2021-12-01T21:09:00Z</dcterms:created>
  <dcterms:modified xsi:type="dcterms:W3CDTF">2021-12-01T21:11:00Z</dcterms:modified>
</cp:coreProperties>
</file>