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39" w:rsidRPr="00222D39" w:rsidRDefault="00222D39" w:rsidP="0022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2D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222D39" w:rsidRPr="00222D39" w:rsidRDefault="00222D39" w:rsidP="0022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D39" w:rsidRPr="00222D39" w:rsidRDefault="00222D39" w:rsidP="0022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22D39" w:rsidRPr="00222D39" w:rsidRDefault="00222D39" w:rsidP="0022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D39" w:rsidRPr="00222D39" w:rsidRDefault="00222D39" w:rsidP="00222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2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20.04.2022 № </w:t>
      </w:r>
      <w:r w:rsidRPr="004C78C5">
        <w:rPr>
          <w:rFonts w:ascii="Times New Roman" w:eastAsia="Times New Roman" w:hAnsi="Times New Roman" w:cs="Times New Roman"/>
          <w:sz w:val="24"/>
          <w:szCs w:val="24"/>
          <w:lang w:eastAsia="ru-RU"/>
        </w:rPr>
        <w:t>31/2022-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DB4F66" w:rsidRPr="00DB4F66" w:rsidRDefault="00DB4F66" w:rsidP="00DB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D9" w:rsidRPr="00DB4F66" w:rsidRDefault="005C2CD9" w:rsidP="00DB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DB4F66" w:rsidRPr="00DB4F66" w:rsidRDefault="00DB4F66" w:rsidP="00DB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3FD4" w:rsidRPr="00DB4F66" w:rsidRDefault="00AD3FD4" w:rsidP="00DB4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6">
        <w:rPr>
          <w:rFonts w:ascii="Times New Roman" w:hAnsi="Times New Roman" w:cs="Times New Roman"/>
          <w:sz w:val="24"/>
          <w:szCs w:val="24"/>
        </w:rPr>
        <w:t>Для приведения в соответствие с Федеральными законами от 31.07.2020</w:t>
      </w:r>
      <w:r w:rsidRPr="00DB4F66">
        <w:rPr>
          <w:rFonts w:ascii="Times New Roman" w:hAnsi="Times New Roman" w:cs="Times New Roman"/>
          <w:sz w:val="24"/>
          <w:szCs w:val="24"/>
        </w:rPr>
        <w:br/>
        <w:t xml:space="preserve">№ 248-ФЗ «О государственном контроле (надзоре) и о муниципальном контроле в Российской Федерации», от 01.07.2021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 и отдельные законодательные акты Российской Федерации»,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руководствуясь </w:t>
      </w: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от 02.03.2007 № 25-ФЗ «О муниципальной службе в Российской Федерации», </w:t>
      </w:r>
      <w:r w:rsidR="00FA7445" w:rsidRPr="00DB4F66">
        <w:rPr>
          <w:rFonts w:ascii="Times New Roman" w:hAnsi="Times New Roman" w:cs="Times New Roman"/>
          <w:sz w:val="24"/>
          <w:szCs w:val="24"/>
        </w:rPr>
        <w:t>Законом Московской области от 24.12.2019 № 276/2019-ОЗ</w:t>
      </w:r>
      <w:r w:rsidR="00FA7445" w:rsidRPr="00DB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45" w:rsidRPr="00DB4F66">
        <w:rPr>
          <w:rFonts w:ascii="Times New Roman" w:hAnsi="Times New Roman" w:cs="Times New Roman"/>
          <w:sz w:val="24"/>
          <w:szCs w:val="24"/>
        </w:rPr>
        <w:t xml:space="preserve">«О сроке полномочий представительных органов городских округов Московской области, сроке полномочий и порядке избрания глав городских округов Московской области», учитывая Заключение комиссии, </w:t>
      </w:r>
      <w:r w:rsidR="00FA7445"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 w:rsidR="00FA7445" w:rsidRPr="00DB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A7445"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направленному на публичные слушания Решением Совета депутатов городского округа</w:t>
      </w:r>
      <w:r w:rsidR="00FA7445" w:rsidRPr="00DB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A7445"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 от 9 февраля 2022 года № 238/57</w:t>
      </w:r>
      <w:r w:rsidR="00E975EC"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7445"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области», опубликованному  в газете «</w:t>
      </w:r>
      <w:proofErr w:type="spellStart"/>
      <w:r w:rsidR="00FA7445"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FA7445"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18 февраля 2022 года № 7 (1584) в  соответствии с Решением Совета депутатов городского округа Реутов от 9 февраля 2022 года № 238/57, </w:t>
      </w:r>
      <w:r w:rsidR="00A965CC" w:rsidRPr="00DB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марта 2022 года, </w:t>
      </w:r>
      <w:r w:rsidRPr="00DB4F66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3FD4" w:rsidRPr="00DB4F66" w:rsidRDefault="00AD3FD4" w:rsidP="00DB4F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  <w:lang w:val="ru-RU" w:eastAsia="ru-RU"/>
        </w:rPr>
      </w:pP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Внести в </w:t>
      </w:r>
      <w:r w:rsidRPr="00DB4F66">
        <w:rPr>
          <w:color w:val="000000" w:themeColor="text1"/>
          <w:sz w:val="24"/>
          <w:szCs w:val="24"/>
          <w:lang w:val="ru-RU" w:eastAsia="ru-RU"/>
        </w:rPr>
        <w:t xml:space="preserve">Устав городского округа Реутов Московской области 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t>(в редакции Решений Реутовского городского Совета депутатов от 11 июля 2008 года № 47/2008-НА,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7 октября 2009 года № 92/2009-НА, от 20 января 2010 года № 1/2010-НА,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17 мая 2010 года № 30/2010-НА, Решений Совета депутатов города Реутов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29 ноября 2010 года № 41/4, от 25 мая 2011 года № 119/15, от 17 августа 2011 года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155/19, от 22 августа 2012 года № 281/47, от 10 июля 2013 года № 398/73,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27 ноября 2013 года № 451/83, от 12 марта 2014 года № 506/92, от 22 мая 2014 года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530/100, от 18 марта 2015 года № 8/2015-НА, от 11 ноября 2015 года № 76/2015-НА,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16 марта 2016 года № 10/2016-НА, от 22 февраля 2017 года № 7/2017-НА,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26 апреля 2017 года № 22/2017-НА, от 6 сентября 2017 года № 62/2017-НА,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6 декабря 2017 года № 101/2017-НА, от 10.10.2018 № 41/2018-НА, от 28.02.2019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4/2019-НА, от 22.05.2019 № 11/2019-НА, Решений Совета депутатов городского округа Реутов от 18 марта 2020 года № 3/2020-НА, от 29.07.2020 № 31/2020-НА,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09.12.2020 № 77/2020-НА, от</w:t>
      </w:r>
      <w:r w:rsidRPr="00DB4F66">
        <w:rPr>
          <w:rFonts w:eastAsia="Times New Roman"/>
          <w:sz w:val="24"/>
          <w:szCs w:val="24"/>
          <w:lang w:val="ru-RU" w:eastAsia="ru-RU"/>
        </w:rPr>
        <w:t xml:space="preserve"> 21.04.2021 № 10/2021-НА, от 20.10.2021 № 40/2021-НА</w:t>
      </w:r>
      <w:r w:rsidRPr="00DB4F66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Pr="00DB4F66">
        <w:rPr>
          <w:color w:val="000000" w:themeColor="text1"/>
          <w:sz w:val="24"/>
          <w:szCs w:val="24"/>
          <w:lang w:val="ru-RU" w:eastAsia="ru-RU"/>
        </w:rPr>
        <w:t>следующие изменения: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3FD4" w:rsidRPr="00DB4F66" w:rsidRDefault="00AD3FD4" w:rsidP="00DB4F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rPr>
          <w:color w:val="000000" w:themeColor="text1"/>
          <w:sz w:val="24"/>
          <w:szCs w:val="24"/>
          <w:lang w:val="ru-RU" w:eastAsia="ru-RU"/>
        </w:rPr>
      </w:pPr>
      <w:r w:rsidRPr="00DB4F66">
        <w:rPr>
          <w:b/>
          <w:color w:val="000000" w:themeColor="text1"/>
          <w:sz w:val="24"/>
          <w:szCs w:val="24"/>
          <w:lang w:val="ru-RU" w:eastAsia="ru-RU"/>
        </w:rPr>
        <w:t>пункт 1 статьи 21</w:t>
      </w:r>
      <w:r w:rsidRPr="00DB4F66">
        <w:rPr>
          <w:color w:val="000000" w:themeColor="text1"/>
          <w:sz w:val="24"/>
          <w:szCs w:val="24"/>
          <w:lang w:val="ru-RU" w:eastAsia="ru-RU"/>
        </w:rPr>
        <w:t xml:space="preserve"> дополнить подпунктом 39.1 следующего содержания: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«39.1) обеспечение</w:t>
      </w:r>
      <w:r w:rsidRPr="00DB4F66">
        <w:rPr>
          <w:rFonts w:ascii="Times New Roman" w:hAnsi="Times New Roman" w:cs="Times New Roman"/>
          <w:sz w:val="24"/>
          <w:szCs w:val="24"/>
        </w:rPr>
        <w:t xml:space="preserve"> выполнения работ, необходимых для создания искусственных земельных участков для нужд городского округа в соответствии с федеральным </w:t>
      </w:r>
      <w:hyperlink r:id="rId5" w:history="1">
        <w:r w:rsidRPr="00DB4F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sz w:val="24"/>
          <w:szCs w:val="24"/>
        </w:rPr>
        <w:t>;»;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AD3FD4" w:rsidRPr="00DB4F66" w:rsidRDefault="00AD3FD4" w:rsidP="00DB4F66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DB4F66">
        <w:rPr>
          <w:b/>
          <w:sz w:val="24"/>
          <w:szCs w:val="24"/>
          <w:lang w:val="ru-RU"/>
        </w:rPr>
        <w:t>дополнить статьёй 23.1</w:t>
      </w:r>
      <w:r w:rsidRPr="00DB4F66">
        <w:rPr>
          <w:sz w:val="24"/>
          <w:szCs w:val="24"/>
          <w:lang w:val="ru-RU"/>
        </w:rPr>
        <w:t xml:space="preserve"> следующего содержания: </w:t>
      </w:r>
      <w:r w:rsidR="00E975EC" w:rsidRPr="00DB4F66">
        <w:rPr>
          <w:sz w:val="24"/>
          <w:szCs w:val="24"/>
          <w:lang w:val="ru-RU"/>
        </w:rPr>
        <w:t xml:space="preserve"> </w:t>
      </w:r>
    </w:p>
    <w:p w:rsidR="00AD3FD4" w:rsidRPr="00DB4F66" w:rsidRDefault="00AD3FD4" w:rsidP="00DB4F66">
      <w:pPr>
        <w:pStyle w:val="a3"/>
        <w:ind w:left="1068" w:firstLine="0"/>
        <w:rPr>
          <w:sz w:val="24"/>
          <w:szCs w:val="24"/>
          <w:lang w:val="ru-RU"/>
        </w:rPr>
      </w:pPr>
    </w:p>
    <w:p w:rsidR="00AD3FD4" w:rsidRPr="00DB4F66" w:rsidRDefault="00AD3FD4" w:rsidP="00DB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«Статья 23.1. Муниципальный контроль</w:t>
      </w:r>
    </w:p>
    <w:p w:rsidR="00AD3FD4" w:rsidRPr="00DB4F66" w:rsidRDefault="00AD3FD4" w:rsidP="00DB4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B4F6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 Органы местного самоуправления городского округа Реутов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Московской области.</w:t>
      </w:r>
    </w:p>
    <w:p w:rsidR="00AD3FD4" w:rsidRPr="00DB4F66" w:rsidRDefault="00AD3FD4" w:rsidP="00DB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DB4F66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видов муниципального контроля регулируются Федеральным </w:t>
      </w:r>
      <w:hyperlink r:id="rId6" w:history="1">
        <w:r w:rsidRPr="00DB4F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D3FD4" w:rsidRPr="00DB4F66" w:rsidRDefault="00AD3FD4" w:rsidP="00DB4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Вид муниципального контроля подлежит осуществлению при наличии в границах городского округа Реутов объектов соответствующего вида контроля.»;</w:t>
      </w:r>
    </w:p>
    <w:p w:rsidR="00FA7445" w:rsidRPr="00DB4F66" w:rsidRDefault="00FA7445" w:rsidP="00DB4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445" w:rsidRPr="00DB4F66" w:rsidRDefault="00FA7445" w:rsidP="00DB4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b/>
          <w:sz w:val="24"/>
          <w:szCs w:val="24"/>
        </w:rPr>
        <w:t>3) абзац первый пункта 2 статьи 27</w:t>
      </w:r>
      <w:r w:rsidRPr="00DB4F66">
        <w:rPr>
          <w:rFonts w:ascii="Times New Roman" w:hAnsi="Times New Roman" w:cs="Times New Roman"/>
          <w:sz w:val="24"/>
          <w:szCs w:val="24"/>
        </w:rPr>
        <w:t xml:space="preserve"> дополнить словами «, в порядке, установленном Законом Московской области от 24.12.2019 № 276/2019-ОЗ «О сроке полномочий представительных органов городских округов Московской области, сроке полномочий и порядке избрания глав городских округов Московской области»;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D3FD4" w:rsidRPr="00DB4F66" w:rsidRDefault="00AD3FD4" w:rsidP="00DB4F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rPr>
          <w:sz w:val="24"/>
          <w:szCs w:val="24"/>
          <w:lang w:val="ru-RU"/>
        </w:rPr>
      </w:pPr>
      <w:r w:rsidRPr="00DB4F66">
        <w:rPr>
          <w:rFonts w:eastAsia="Times New Roman"/>
          <w:b/>
          <w:kern w:val="1"/>
          <w:sz w:val="24"/>
          <w:szCs w:val="24"/>
          <w:lang w:val="ru-RU" w:eastAsia="ru-RU"/>
        </w:rPr>
        <w:t>в подпункте 47 пункта 1 статьи 37</w:t>
      </w:r>
      <w:r w:rsidRPr="00DB4F66">
        <w:rPr>
          <w:rFonts w:eastAsia="Times New Roman"/>
          <w:kern w:val="1"/>
          <w:sz w:val="24"/>
          <w:szCs w:val="24"/>
          <w:lang w:val="ru-RU" w:eastAsia="ru-RU"/>
        </w:rPr>
        <w:t xml:space="preserve"> </w:t>
      </w:r>
      <w:r w:rsidRPr="00DB4F66">
        <w:rPr>
          <w:sz w:val="24"/>
          <w:szCs w:val="24"/>
          <w:lang w:val="ru-RU"/>
        </w:rPr>
        <w:t xml:space="preserve">слова «, </w:t>
      </w:r>
      <w:r w:rsidRPr="00DB4F66">
        <w:rPr>
          <w:rFonts w:eastAsia="Times New Roman"/>
          <w:sz w:val="24"/>
          <w:szCs w:val="24"/>
          <w:lang w:val="ru-RU" w:eastAsia="ru-RU"/>
        </w:rPr>
        <w:t>проводит открытый аукцион</w:t>
      </w:r>
      <w:r w:rsidRPr="00DB4F66">
        <w:rPr>
          <w:sz w:val="24"/>
          <w:szCs w:val="24"/>
          <w:lang w:val="ru-RU"/>
        </w:rPr>
        <w:t xml:space="preserve"> на право заключить договор о создании искусственного земельного участка» исключить;</w:t>
      </w:r>
    </w:p>
    <w:p w:rsidR="00AD3FD4" w:rsidRPr="00DB4F66" w:rsidRDefault="00AD3FD4" w:rsidP="00DB4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D3FD4" w:rsidRPr="00DB4F66" w:rsidRDefault="00AD3FD4" w:rsidP="00DB4F6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B4F66">
        <w:rPr>
          <w:b/>
          <w:sz w:val="24"/>
          <w:szCs w:val="24"/>
        </w:rPr>
        <w:t xml:space="preserve">в </w:t>
      </w:r>
      <w:proofErr w:type="spellStart"/>
      <w:r w:rsidRPr="00DB4F66">
        <w:rPr>
          <w:b/>
          <w:sz w:val="24"/>
          <w:szCs w:val="24"/>
        </w:rPr>
        <w:t>статье</w:t>
      </w:r>
      <w:proofErr w:type="spellEnd"/>
      <w:r w:rsidRPr="00DB4F66">
        <w:rPr>
          <w:b/>
          <w:sz w:val="24"/>
          <w:szCs w:val="24"/>
        </w:rPr>
        <w:t xml:space="preserve"> 38</w:t>
      </w:r>
      <w:r w:rsidRPr="00DB4F66">
        <w:rPr>
          <w:sz w:val="24"/>
          <w:szCs w:val="24"/>
        </w:rPr>
        <w:t>:</w:t>
      </w:r>
    </w:p>
    <w:p w:rsidR="00AD3FD4" w:rsidRPr="00DB4F66" w:rsidRDefault="00AD3FD4" w:rsidP="00DB4F66">
      <w:pPr>
        <w:pStyle w:val="a3"/>
        <w:ind w:left="1068" w:firstLine="0"/>
        <w:rPr>
          <w:sz w:val="24"/>
          <w:szCs w:val="24"/>
        </w:rPr>
      </w:pPr>
    </w:p>
    <w:p w:rsidR="00AD3FD4" w:rsidRPr="00DB4F66" w:rsidRDefault="00AD3FD4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ab/>
      </w:r>
      <w:r w:rsidRPr="00DB4F66">
        <w:rPr>
          <w:rFonts w:ascii="Times New Roman" w:hAnsi="Times New Roman" w:cs="Times New Roman"/>
          <w:b/>
          <w:sz w:val="24"/>
          <w:szCs w:val="24"/>
        </w:rPr>
        <w:t>а)</w:t>
      </w:r>
      <w:r w:rsidRPr="00DB4F66">
        <w:rPr>
          <w:rFonts w:ascii="Times New Roman" w:hAnsi="Times New Roman" w:cs="Times New Roman"/>
          <w:sz w:val="24"/>
          <w:szCs w:val="24"/>
        </w:rPr>
        <w:t xml:space="preserve"> </w:t>
      </w:r>
      <w:r w:rsidRPr="00DB4F66">
        <w:rPr>
          <w:rFonts w:ascii="Times New Roman" w:hAnsi="Times New Roman" w:cs="Times New Roman"/>
          <w:b/>
          <w:sz w:val="24"/>
          <w:szCs w:val="24"/>
        </w:rPr>
        <w:t xml:space="preserve">пункт 6 </w:t>
      </w:r>
      <w:r w:rsidRPr="00DB4F66">
        <w:rPr>
          <w:rFonts w:ascii="Times New Roman" w:hAnsi="Times New Roman" w:cs="Times New Roman"/>
          <w:sz w:val="24"/>
          <w:szCs w:val="24"/>
        </w:rPr>
        <w:t>после слова «независимости» дополнить словом «, открытости»;</w:t>
      </w:r>
    </w:p>
    <w:p w:rsidR="00BB7EC9" w:rsidRPr="00DB4F66" w:rsidRDefault="00BB7EC9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b/>
          <w:sz w:val="24"/>
          <w:szCs w:val="24"/>
        </w:rPr>
        <w:t>б) дополнить пунктом 18.1</w:t>
      </w:r>
      <w:r w:rsidRPr="00DB4F6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B7EC9" w:rsidRPr="00DB4F66" w:rsidRDefault="00BB7EC9" w:rsidP="00DB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 xml:space="preserve">«18.1. Должности председателя, заместителя председателя Контрольно-счётной палаты городского округа Реутов относятся к муниципальным должностям.»;  </w:t>
      </w:r>
    </w:p>
    <w:p w:rsidR="00BB7EC9" w:rsidRPr="00DB4F66" w:rsidRDefault="00BB7EC9" w:rsidP="00DB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b/>
          <w:sz w:val="24"/>
          <w:szCs w:val="24"/>
        </w:rPr>
        <w:t xml:space="preserve">в) пункт 19.1 </w:t>
      </w:r>
      <w:r w:rsidR="00FA7445" w:rsidRPr="00DB4F66">
        <w:rPr>
          <w:rFonts w:ascii="Times New Roman" w:hAnsi="Times New Roman" w:cs="Times New Roman"/>
          <w:sz w:val="24"/>
          <w:szCs w:val="24"/>
        </w:rPr>
        <w:t>исключить</w:t>
      </w:r>
      <w:r w:rsidRPr="00DB4F66">
        <w:rPr>
          <w:rFonts w:ascii="Times New Roman" w:hAnsi="Times New Roman" w:cs="Times New Roman"/>
          <w:sz w:val="24"/>
          <w:szCs w:val="24"/>
        </w:rPr>
        <w:t>;</w:t>
      </w:r>
    </w:p>
    <w:p w:rsidR="00AB44DD" w:rsidRPr="00DB4F66" w:rsidRDefault="00AB44DD" w:rsidP="00DB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4DD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ab/>
      </w:r>
      <w:r w:rsidRPr="00DB4F66">
        <w:rPr>
          <w:rFonts w:ascii="Times New Roman" w:hAnsi="Times New Roman" w:cs="Times New Roman"/>
          <w:b/>
          <w:sz w:val="24"/>
          <w:szCs w:val="24"/>
        </w:rPr>
        <w:t>г)</w:t>
      </w:r>
      <w:r w:rsidRPr="00DB4F66">
        <w:rPr>
          <w:rFonts w:ascii="Times New Roman" w:hAnsi="Times New Roman" w:cs="Times New Roman"/>
          <w:sz w:val="24"/>
          <w:szCs w:val="24"/>
        </w:rPr>
        <w:t xml:space="preserve"> </w:t>
      </w:r>
      <w:r w:rsidRPr="00DB4F66">
        <w:rPr>
          <w:rFonts w:ascii="Times New Roman" w:hAnsi="Times New Roman" w:cs="Times New Roman"/>
          <w:b/>
          <w:sz w:val="24"/>
          <w:szCs w:val="24"/>
        </w:rPr>
        <w:t xml:space="preserve">пункт 19.2 </w:t>
      </w:r>
      <w:r w:rsidR="00AB44DD" w:rsidRPr="00DB4F66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</w:t>
      </w:r>
    </w:p>
    <w:p w:rsidR="00AB44DD" w:rsidRPr="00DB4F66" w:rsidRDefault="00AB44DD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 xml:space="preserve">«19.2. Председатель, заместитель председателя  Контрольно-счётной палаты, городского округа Реутов обязаны соблюдать ограничения, запреты, исполнять обязанности, которые установлены Федеральным </w:t>
      </w:r>
      <w:hyperlink r:id="rId7" w:history="1">
        <w:r w:rsidRPr="00DB4F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 w:rsidRPr="00DB4F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DB4F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AD3FD4" w:rsidRPr="00DB4F66" w:rsidRDefault="00AD3FD4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ab/>
      </w:r>
      <w:r w:rsidRPr="00DB4F66">
        <w:rPr>
          <w:rFonts w:ascii="Times New Roman" w:hAnsi="Times New Roman" w:cs="Times New Roman"/>
          <w:b/>
          <w:sz w:val="24"/>
          <w:szCs w:val="24"/>
        </w:rPr>
        <w:t>д)</w:t>
      </w:r>
      <w:r w:rsidRPr="00DB4F66">
        <w:rPr>
          <w:rFonts w:ascii="Times New Roman" w:hAnsi="Times New Roman" w:cs="Times New Roman"/>
          <w:sz w:val="24"/>
          <w:szCs w:val="24"/>
        </w:rPr>
        <w:t xml:space="preserve"> </w:t>
      </w:r>
      <w:r w:rsidRPr="00DB4F66">
        <w:rPr>
          <w:rFonts w:ascii="Times New Roman" w:hAnsi="Times New Roman" w:cs="Times New Roman"/>
          <w:b/>
          <w:sz w:val="24"/>
          <w:szCs w:val="24"/>
        </w:rPr>
        <w:t>пункты 19.3 и 19.4</w:t>
      </w:r>
      <w:r w:rsidRPr="00DB4F66">
        <w:rPr>
          <w:rFonts w:ascii="Times New Roman" w:hAnsi="Times New Roman" w:cs="Times New Roman"/>
          <w:sz w:val="24"/>
          <w:szCs w:val="24"/>
        </w:rPr>
        <w:t xml:space="preserve"> </w:t>
      </w:r>
      <w:r w:rsidR="00AB44DD" w:rsidRPr="00DB4F66">
        <w:rPr>
          <w:rFonts w:ascii="Times New Roman" w:hAnsi="Times New Roman" w:cs="Times New Roman"/>
          <w:sz w:val="24"/>
          <w:szCs w:val="24"/>
        </w:rPr>
        <w:t>исключить</w:t>
      </w:r>
      <w:r w:rsidRPr="00DB4F66">
        <w:rPr>
          <w:rFonts w:ascii="Times New Roman" w:hAnsi="Times New Roman" w:cs="Times New Roman"/>
          <w:sz w:val="24"/>
          <w:szCs w:val="24"/>
        </w:rPr>
        <w:t>;</w:t>
      </w:r>
    </w:p>
    <w:p w:rsidR="00BB7EC9" w:rsidRPr="00DB4F66" w:rsidRDefault="00BB7EC9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B4F66">
        <w:rPr>
          <w:rFonts w:ascii="Times New Roman" w:hAnsi="Times New Roman" w:cs="Times New Roman"/>
          <w:b/>
          <w:sz w:val="24"/>
          <w:szCs w:val="24"/>
        </w:rPr>
        <w:t>е) дополнить пунктом 19.5</w:t>
      </w:r>
      <w:r w:rsidRPr="00DB4F6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B7EC9" w:rsidRPr="00DB4F66" w:rsidRDefault="00BB7EC9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ab/>
        <w:t xml:space="preserve">«19.5. </w:t>
      </w:r>
      <w:r w:rsidRPr="00DB4F66">
        <w:rPr>
          <w:rFonts w:ascii="Times New Roman" w:hAnsi="Times New Roman" w:cs="Times New Roman"/>
          <w:bCs/>
          <w:sz w:val="24"/>
          <w:szCs w:val="24"/>
        </w:rPr>
        <w:t>Председатель, заместитель председателя Контрольно-счётной палаты городского округа Реутов досрочно освобождаются от должности на основании решения Совета депутатов городского округа Реутов в случае: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bCs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bCs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bCs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bCs/>
          <w:sz w:val="24"/>
          <w:szCs w:val="24"/>
        </w:rPr>
        <w:t>4) подачи письменного заявления об отставке;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bCs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городского округа Реутов;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bCs/>
          <w:sz w:val="24"/>
          <w:szCs w:val="24"/>
        </w:rPr>
        <w:t>6) достижения установленного законом Московской области, нормативным правовым актом Совета депутатов городского округа Реутов в соответствии с федеральным законом предельного возраста пребывания в должности;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bCs/>
          <w:sz w:val="24"/>
          <w:szCs w:val="24"/>
        </w:rPr>
        <w:t xml:space="preserve">7) выявления обстоятельств, предусмотренных </w:t>
      </w:r>
      <w:hyperlink r:id="rId10" w:history="1">
        <w:r w:rsidRPr="00DB4F66">
          <w:rPr>
            <w:rFonts w:ascii="Times New Roman" w:hAnsi="Times New Roman" w:cs="Times New Roman"/>
            <w:bCs/>
            <w:sz w:val="24"/>
            <w:szCs w:val="24"/>
          </w:rPr>
          <w:t>частями 4</w:t>
        </w:r>
      </w:hyperlink>
      <w:r w:rsidRPr="00DB4F66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1" w:history="1">
        <w:r w:rsidRPr="00DB4F66">
          <w:rPr>
            <w:rFonts w:ascii="Times New Roman" w:hAnsi="Times New Roman" w:cs="Times New Roman"/>
            <w:bCs/>
            <w:sz w:val="24"/>
            <w:szCs w:val="24"/>
          </w:rPr>
          <w:t>6 статьи 7</w:t>
        </w:r>
      </w:hyperlink>
      <w:r w:rsidRPr="00DB4F6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07.02.2011 № 6-ФЗ «Об общих принципах организации деятельности контрольно-счётных органов субъектов Российской Федерации и муниципальных образований»;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F66">
        <w:rPr>
          <w:rFonts w:ascii="Times New Roman" w:hAnsi="Times New Roman" w:cs="Times New Roman"/>
          <w:bCs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2" w:history="1">
        <w:r w:rsidRPr="00DB4F6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DB4F6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DB4F6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bCs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BB7EC9" w:rsidRPr="00DB4F66" w:rsidRDefault="00BB7EC9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FD4" w:rsidRPr="00DB4F66" w:rsidRDefault="00AD3FD4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ab/>
      </w:r>
      <w:r w:rsidRPr="00DB4F66">
        <w:rPr>
          <w:rFonts w:ascii="Times New Roman" w:hAnsi="Times New Roman" w:cs="Times New Roman"/>
          <w:b/>
          <w:sz w:val="24"/>
          <w:szCs w:val="24"/>
        </w:rPr>
        <w:t>ж)</w:t>
      </w:r>
      <w:r w:rsidRPr="00DB4F66">
        <w:rPr>
          <w:rFonts w:ascii="Times New Roman" w:hAnsi="Times New Roman" w:cs="Times New Roman"/>
          <w:sz w:val="24"/>
          <w:szCs w:val="24"/>
        </w:rPr>
        <w:t xml:space="preserve"> </w:t>
      </w:r>
      <w:r w:rsidRPr="00DB4F66">
        <w:rPr>
          <w:rFonts w:ascii="Times New Roman" w:hAnsi="Times New Roman" w:cs="Times New Roman"/>
          <w:b/>
          <w:sz w:val="24"/>
          <w:szCs w:val="24"/>
        </w:rPr>
        <w:t xml:space="preserve">пункт 20 </w:t>
      </w:r>
      <w:r w:rsidRPr="00DB4F6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B7EC9" w:rsidRPr="00DB4F66" w:rsidRDefault="00BB7EC9" w:rsidP="00DB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«20. Контрольно-счётная палата городского округа Реутов осуществляет следующие основные полномочия: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бюджета городского округа Реутов Московской области, а также иных средств в случаях, предусмотренных законодательством Российской Федерации;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2) экспертиза проектов бюджета городского округа Реутов Московской области, проверка и анализ обоснованности его показателей;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3) внешняя проверка годового отчёта об исполнении бюджета городского округа Реутов Московской области;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5" w:history="1">
        <w:r w:rsidRPr="00DB4F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4F66">
        <w:rPr>
          <w:rFonts w:ascii="Times New Roman" w:hAnsi="Times New Roman" w:cs="Times New Roman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</w:t>
      </w:r>
      <w:r w:rsidRPr="00DB4F66">
        <w:rPr>
          <w:rFonts w:ascii="Times New Roman" w:hAnsi="Times New Roman" w:cs="Times New Roman"/>
          <w:sz w:val="24"/>
          <w:szCs w:val="24"/>
        </w:rPr>
        <w:lastRenderedPageBreak/>
        <w:t>такой собственностью (включая исключительные права на результаты интеллектуальной деятельности);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счёт средств бюджета городского округа Реутов Московской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бюджета городского округа Реутов Московской области и имущества, находящегося в муниципальной собственности; 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городского округа Реутов Московской области, а также муниципальных программ (проектов муниципальных программ);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городском округе Реутов Московской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9) проведение оперативного анализа исполнения и контроля за организацией исполнения бюджета городского округа Реутов Московской области в текущем финансовом году, ежеквартальное представление информации о ходе исполнения бюджета городского округа Реутов Московской области, о результатах проведённых контрольных и экспертно-аналитических мероприятий в Совет депутатов городского округа Реутов и Главе городского округа Реутов;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городского округа Реутов, предусмотренных документами стратегического планирования городского округа Реутов, в пределах компетенции Контрольно-счётной палаты городского округа Реутов;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городского округа Реутов.»; </w:t>
      </w:r>
    </w:p>
    <w:p w:rsidR="00BB7EC9" w:rsidRPr="00DB4F66" w:rsidRDefault="00BB7EC9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b/>
          <w:sz w:val="24"/>
          <w:szCs w:val="24"/>
        </w:rPr>
        <w:t>з) дополнить пунктом 22.1</w:t>
      </w:r>
      <w:r w:rsidRPr="00DB4F6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B7EC9" w:rsidRPr="00DB4F66" w:rsidRDefault="00BB7EC9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«22.1. Контрольно-счётная палата городского округа Реутов вправе на основе заключённых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переводчиков.»;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 w:rsidRPr="00DB4F66">
        <w:rPr>
          <w:b/>
          <w:sz w:val="24"/>
          <w:szCs w:val="24"/>
          <w:lang w:val="ru-RU"/>
        </w:rPr>
        <w:t>пункт 11 статьи 45:</w:t>
      </w:r>
    </w:p>
    <w:p w:rsidR="00AD3FD4" w:rsidRPr="00DB4F66" w:rsidRDefault="00AD3FD4" w:rsidP="00DB4F66">
      <w:pPr>
        <w:pStyle w:val="a3"/>
        <w:autoSpaceDE w:val="0"/>
        <w:autoSpaceDN w:val="0"/>
        <w:adjustRightInd w:val="0"/>
        <w:ind w:left="708" w:firstLine="0"/>
        <w:rPr>
          <w:sz w:val="24"/>
          <w:szCs w:val="24"/>
          <w:lang w:val="ru-RU"/>
        </w:rPr>
      </w:pPr>
    </w:p>
    <w:p w:rsidR="00AD3FD4" w:rsidRPr="00DB4F66" w:rsidRDefault="00AD3FD4" w:rsidP="00DB4F66">
      <w:pPr>
        <w:pStyle w:val="a3"/>
        <w:autoSpaceDE w:val="0"/>
        <w:autoSpaceDN w:val="0"/>
        <w:adjustRightInd w:val="0"/>
        <w:ind w:left="708" w:firstLine="0"/>
        <w:rPr>
          <w:sz w:val="24"/>
          <w:szCs w:val="24"/>
          <w:lang w:val="ru-RU"/>
        </w:rPr>
      </w:pPr>
      <w:r w:rsidRPr="00DB4F66">
        <w:rPr>
          <w:b/>
          <w:sz w:val="24"/>
          <w:szCs w:val="24"/>
          <w:lang w:val="ru-RU"/>
        </w:rPr>
        <w:t>а) дополнить новым абзацем пятым</w:t>
      </w:r>
      <w:r w:rsidRPr="00DB4F66">
        <w:rPr>
          <w:sz w:val="24"/>
          <w:szCs w:val="24"/>
          <w:lang w:val="ru-RU"/>
        </w:rPr>
        <w:t xml:space="preserve"> следующего содержания:</w:t>
      </w:r>
    </w:p>
    <w:p w:rsidR="00BB7EC9" w:rsidRPr="00DB4F66" w:rsidRDefault="00BB7EC9" w:rsidP="00DB4F66">
      <w:pPr>
        <w:pStyle w:val="a3"/>
        <w:autoSpaceDE w:val="0"/>
        <w:autoSpaceDN w:val="0"/>
        <w:adjustRightInd w:val="0"/>
        <w:ind w:left="708" w:firstLine="0"/>
        <w:rPr>
          <w:sz w:val="24"/>
          <w:szCs w:val="24"/>
          <w:lang w:val="ru-RU"/>
        </w:rPr>
      </w:pP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sz w:val="24"/>
          <w:szCs w:val="24"/>
        </w:rPr>
        <w:t>«ежемесячная выплата на расходы оздоровительного характера;»;</w:t>
      </w:r>
    </w:p>
    <w:p w:rsidR="00BB7EC9" w:rsidRPr="00DB4F66" w:rsidRDefault="00BB7EC9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6">
        <w:rPr>
          <w:rFonts w:ascii="Times New Roman" w:hAnsi="Times New Roman" w:cs="Times New Roman"/>
          <w:b/>
          <w:sz w:val="24"/>
          <w:szCs w:val="24"/>
        </w:rPr>
        <w:lastRenderedPageBreak/>
        <w:t>б) абзацы пятый – шестой</w:t>
      </w:r>
      <w:r w:rsidRPr="00DB4F66">
        <w:rPr>
          <w:rFonts w:ascii="Times New Roman" w:hAnsi="Times New Roman" w:cs="Times New Roman"/>
          <w:sz w:val="24"/>
          <w:szCs w:val="24"/>
        </w:rPr>
        <w:t xml:space="preserve"> считать абзацами шестым – седьмым.</w:t>
      </w:r>
    </w:p>
    <w:p w:rsidR="00AD3FD4" w:rsidRPr="00DB4F66" w:rsidRDefault="00AD3FD4" w:rsidP="00DB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D4" w:rsidRPr="00DB4F66" w:rsidRDefault="00AD3FD4" w:rsidP="00DB4F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DB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AD3FD4" w:rsidRPr="00DB4F66" w:rsidRDefault="00AD3FD4" w:rsidP="00DB4F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839E0" w:rsidRPr="00DB4F66" w:rsidRDefault="006839E0" w:rsidP="00DB4F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839E0" w:rsidRDefault="006839E0" w:rsidP="00DB4F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B4F66" w:rsidRPr="00DB4F66" w:rsidRDefault="00DB4F66" w:rsidP="00DB4F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839E0" w:rsidRPr="00DB4F66" w:rsidRDefault="006839E0" w:rsidP="00DB4F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839E0" w:rsidRPr="00DB4F66" w:rsidRDefault="00AD3FD4" w:rsidP="004C78C5">
      <w:pPr>
        <w:widowControl w:val="0"/>
        <w:tabs>
          <w:tab w:val="left" w:pos="-368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Реутов</w:t>
      </w: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С.А. </w:t>
      </w:r>
      <w:proofErr w:type="spellStart"/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Каторов</w:t>
      </w:r>
      <w:proofErr w:type="spellEnd"/>
    </w:p>
    <w:p w:rsidR="006839E0" w:rsidRPr="00DB4F66" w:rsidRDefault="006839E0" w:rsidP="00DB4F6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39E0" w:rsidRPr="00DB4F66" w:rsidRDefault="006839E0" w:rsidP="00DB4F6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39E0" w:rsidRPr="00DB4F66" w:rsidRDefault="006839E0" w:rsidP="00DB4F6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3FD4" w:rsidRPr="00DB4F66" w:rsidRDefault="00AD3FD4" w:rsidP="00DB4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Решением </w:t>
      </w:r>
    </w:p>
    <w:p w:rsidR="00AD3FD4" w:rsidRPr="00DB4F66" w:rsidRDefault="00AD3FD4" w:rsidP="00DB4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AD3FD4" w:rsidRPr="00DB4F66" w:rsidRDefault="00AD3FD4" w:rsidP="00DB4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AD3FD4" w:rsidRPr="00DB4F66" w:rsidRDefault="00AD3FD4" w:rsidP="00DB4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2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20.04.2022</w:t>
      </w:r>
      <w:r w:rsidRPr="00DB4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2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276/62</w:t>
      </w:r>
    </w:p>
    <w:sectPr w:rsidR="00AD3FD4" w:rsidRPr="00DB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0E9C"/>
    <w:multiLevelType w:val="hybridMultilevel"/>
    <w:tmpl w:val="6B9CB776"/>
    <w:lvl w:ilvl="0" w:tplc="F710CB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F48D3"/>
    <w:multiLevelType w:val="hybridMultilevel"/>
    <w:tmpl w:val="3E9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F7A9B"/>
    <w:multiLevelType w:val="hybridMultilevel"/>
    <w:tmpl w:val="C2B8C0EE"/>
    <w:lvl w:ilvl="0" w:tplc="9212438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516C3B"/>
    <w:multiLevelType w:val="hybridMultilevel"/>
    <w:tmpl w:val="F28CA3CC"/>
    <w:lvl w:ilvl="0" w:tplc="1C4C118E">
      <w:start w:val="4"/>
      <w:numFmt w:val="decimal"/>
      <w:lvlText w:val="%1)"/>
      <w:lvlJc w:val="left"/>
      <w:pPr>
        <w:ind w:left="1068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D4"/>
    <w:rsid w:val="00080E6F"/>
    <w:rsid w:val="00222D39"/>
    <w:rsid w:val="004C78C5"/>
    <w:rsid w:val="005C2CD9"/>
    <w:rsid w:val="006839E0"/>
    <w:rsid w:val="008115F1"/>
    <w:rsid w:val="00A965CC"/>
    <w:rsid w:val="00AB44DD"/>
    <w:rsid w:val="00AD3FD4"/>
    <w:rsid w:val="00BB7EC9"/>
    <w:rsid w:val="00C11018"/>
    <w:rsid w:val="00DB4F66"/>
    <w:rsid w:val="00E41C2F"/>
    <w:rsid w:val="00E975EC"/>
    <w:rsid w:val="00FA1BDB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EB41-52FD-4D0B-BF2E-A356706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D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A7EFF615C28CEDAB8EBDCFFAE98D8235709D405B045D74C55911F3042B3B2E4A9268C65BF4BA8AF8751C67131fEN" TargetMode="External"/><Relationship Id="rId13" Type="http://schemas.openxmlformats.org/officeDocument/2006/relationships/hyperlink" Target="consultantplus://offline/ref=553ECEBCF639805AA4C6E939BB9015F502A4C78EE03F41D01647E834AB9199EFD740B0656F323DF366DCE25D57S0l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A7EFF615C28CEDAB8EBDCFFAE98D823560DDD08B445D74C55911F3042B3B2E4A9268C65BF4BA8AF8751C67131fEN" TargetMode="External"/><Relationship Id="rId12" Type="http://schemas.openxmlformats.org/officeDocument/2006/relationships/hyperlink" Target="consultantplus://offline/ref=553ECEBCF639805AA4C6E939BB9015F502A4C78EE03141D01647E834AB9199EFD740B0656F323DF366DCE25D57S0l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D9520C8CCF5203619791A74DEF64EB39AF6CAA53FE1D0C391C2C4AF32CFC40B965DC028CAB4413BAE18E755BJ0W0I" TargetMode="External"/><Relationship Id="rId11" Type="http://schemas.openxmlformats.org/officeDocument/2006/relationships/hyperlink" Target="consultantplus://offline/ref=553ECEBCF639805AA4C6E939BB9015F505ACCB86E73B41D01647E834AB9199EFC540E8696D3523F560C9B40C115EA190A7225E133E6AB86DSFl0M" TargetMode="External"/><Relationship Id="rId5" Type="http://schemas.openxmlformats.org/officeDocument/2006/relationships/hyperlink" Target="consultantplus://offline/ref=C24AC9140B1931424A3FF7F72B998EAC8B8EBE816F67CB4899CF475C472F2934509C2BA960D62BC950A534DFF79643E43E77B4F20560FD0Eh5k0G" TargetMode="External"/><Relationship Id="rId15" Type="http://schemas.openxmlformats.org/officeDocument/2006/relationships/hyperlink" Target="consultantplus://offline/ref=F7D697DEEF5D087B26B6BA5A11CC669CA708A0F354CEC7A61045A82511047BE42CF085AB58903781F41D414602ZBy5G" TargetMode="External"/><Relationship Id="rId10" Type="http://schemas.openxmlformats.org/officeDocument/2006/relationships/hyperlink" Target="consultantplus://offline/ref=553ECEBCF639805AA4C6E939BB9015F505ACCB86E73B41D01647E834AB9199EFC540E8696D3523F566C9B40C115EA190A7225E133E6AB86DSF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A7EFF615C28CEDAB8EBDCFFAE98D8245F09DD03B445D74C55911F3042B3B2E4A9268C65BF4BA8AF8751C67131fEN" TargetMode="External"/><Relationship Id="rId14" Type="http://schemas.openxmlformats.org/officeDocument/2006/relationships/hyperlink" Target="consultantplus://offline/ref=553ECEBCF639805AA4C6E939BB9015F505ACC787E63B41D01647E834AB9199EFD740B0656F323DF366DCE25D57S0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9</cp:revision>
  <dcterms:created xsi:type="dcterms:W3CDTF">2022-03-28T07:21:00Z</dcterms:created>
  <dcterms:modified xsi:type="dcterms:W3CDTF">2023-01-19T09:03:00Z</dcterms:modified>
</cp:coreProperties>
</file>