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4.1 План мероприятий по содержанию и ремонту общего имущества в многоквартирном доме на 2014 год: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4.1.1  Текущие работы по содержанию и ремонту общего имущества в соответствии с пунктами 3.1 - 3.7, 3.11 – 3.13 настоящего документа – </w:t>
      </w:r>
      <w:r w:rsidRPr="00836B16">
        <w:rPr>
          <w:rFonts w:ascii="Bookman Old Style" w:hAnsi="Bookman Old Style"/>
          <w:b/>
          <w:i/>
        </w:rPr>
        <w:t>постоянно</w:t>
      </w:r>
      <w:r>
        <w:rPr>
          <w:rFonts w:ascii="Bookman Old Style" w:hAnsi="Bookman Old Style"/>
          <w:b/>
          <w:i/>
        </w:rPr>
        <w:t>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4.1.2 </w:t>
      </w:r>
      <w:r>
        <w:rPr>
          <w:rFonts w:ascii="Bookman Old Style" w:hAnsi="Bookman Old Style" w:cs="Bookman Old Style"/>
        </w:rPr>
        <w:t xml:space="preserve">Обеспечение поставки в многоквартирный жилой дом коммунальных ресурсов (электроэнергия, тепловая энергия, холодная и горячая вода) </w:t>
      </w:r>
      <w:r>
        <w:rPr>
          <w:rFonts w:ascii="Bookman Old Style" w:hAnsi="Bookman Old Style"/>
        </w:rPr>
        <w:t xml:space="preserve">– </w:t>
      </w:r>
      <w:r w:rsidRPr="00836B16">
        <w:rPr>
          <w:rFonts w:ascii="Bookman Old Style" w:hAnsi="Bookman Old Style"/>
          <w:b/>
          <w:i/>
        </w:rPr>
        <w:t>постоянно</w:t>
      </w:r>
      <w:r>
        <w:rPr>
          <w:rFonts w:ascii="Bookman Old Style" w:hAnsi="Bookman Old Style"/>
          <w:b/>
          <w:i/>
        </w:rPr>
        <w:t>.</w:t>
      </w:r>
    </w:p>
    <w:p w:rsidR="00503EAE" w:rsidRPr="00A30615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4.1.3  Подготовка к отопительному сезону – </w:t>
      </w:r>
      <w:r>
        <w:rPr>
          <w:rFonts w:ascii="Bookman Old Style" w:hAnsi="Bookman Old Style"/>
          <w:b/>
          <w:i/>
          <w:lang w:val="en-US"/>
        </w:rPr>
        <w:t>II</w:t>
      </w:r>
      <w:r w:rsidRPr="00A30615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квартал года.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836B16">
        <w:rPr>
          <w:rFonts w:ascii="Bookman Old Style" w:hAnsi="Bookman Old Style"/>
          <w:b/>
          <w:i/>
        </w:rPr>
        <w:t xml:space="preserve"> 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4.2  План работ по текущему ремонту общего имущества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Bookman Old Style" w:hAnsi="Bookman Old Style"/>
          </w:rPr>
          <w:t>2014 г</w:t>
        </w:r>
      </w:smartTag>
      <w:r>
        <w:rPr>
          <w:rFonts w:ascii="Bookman Old Style" w:hAnsi="Bookman Old Style"/>
        </w:rPr>
        <w:t>, утверждённый решением Общего собрания ТСЖ от 24 января 2014 года – приложение № 24.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4.3 Отчёт о выполнении </w:t>
      </w:r>
      <w:r>
        <w:rPr>
          <w:rFonts w:ascii="Bookman Old Style" w:hAnsi="Bookman Old Style"/>
        </w:rPr>
        <w:t>плана мероприятий по содержанию и ремонту общего имущества в многоквартирном доме за 2013 год: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4.3.1  Текущие работы по содержанию и ремонту общего имущества в соответствии с пунктами 3.1 - 3.7, 3.11 – 3.13 настоящего документа – </w:t>
      </w:r>
      <w:r>
        <w:rPr>
          <w:rFonts w:ascii="Bookman Old Style" w:hAnsi="Bookman Old Style"/>
          <w:b/>
          <w:i/>
        </w:rPr>
        <w:t>выполнялось постоянно.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4.3.2 </w:t>
      </w:r>
      <w:r>
        <w:rPr>
          <w:rFonts w:ascii="Bookman Old Style" w:hAnsi="Bookman Old Style" w:cs="Bookman Old Style"/>
        </w:rPr>
        <w:t xml:space="preserve">Обеспечение поставки в многоквартирный жилой дом коммунальных ресурсов (электроэнергия, тепловая энергия, холодная и горячая вода) </w:t>
      </w:r>
      <w:r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  <w:b/>
          <w:i/>
        </w:rPr>
        <w:t>выполнялось постоянно.</w:t>
      </w:r>
    </w:p>
    <w:p w:rsidR="00503EAE" w:rsidRPr="00A30615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4.3.3  Подготовка к отопительному сезону – </w:t>
      </w:r>
      <w:r>
        <w:rPr>
          <w:rFonts w:ascii="Bookman Old Style" w:hAnsi="Bookman Old Style"/>
          <w:b/>
          <w:i/>
        </w:rPr>
        <w:t>выполнено в июле – августе 2012 года.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</w:p>
    <w:p w:rsidR="00503EAE" w:rsidRDefault="00503EAE" w:rsidP="00503EAE">
      <w:pPr>
        <w:ind w:firstLine="5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Cs/>
        </w:rPr>
        <w:t>4.4.  Отчёт о выполнении п</w:t>
      </w:r>
      <w:r>
        <w:rPr>
          <w:rFonts w:ascii="Bookman Old Style" w:hAnsi="Bookman Old Style"/>
        </w:rPr>
        <w:t xml:space="preserve">лана работ по текущему ремонту общего имущества на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Bookman Old Style" w:hAnsi="Bookman Old Style"/>
          </w:rPr>
          <w:t>2013 г</w:t>
        </w:r>
      </w:smartTag>
      <w:r>
        <w:rPr>
          <w:rFonts w:ascii="Bookman Old Style" w:hAnsi="Bookman Old Style"/>
        </w:rPr>
        <w:t>, утверждённый решением Общего собрания ТСЖ от 24 января 2014 года – приложение № 26.</w:t>
      </w:r>
    </w:p>
    <w:p w:rsidR="00503EAE" w:rsidRDefault="00503EAE" w:rsidP="00503EAE">
      <w:pPr>
        <w:ind w:firstLine="540"/>
        <w:jc w:val="both"/>
        <w:rPr>
          <w:rFonts w:ascii="Bookman Old Style" w:hAnsi="Bookman Old Style"/>
          <w:b/>
          <w:i/>
        </w:rPr>
      </w:pPr>
    </w:p>
    <w:p w:rsidR="00503EAE" w:rsidRDefault="00503EAE" w:rsidP="00503EAE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4.5 Сведения о заключении договоров по предоставлению коммунальных услуг.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2331"/>
        <w:gridCol w:w="2300"/>
        <w:gridCol w:w="2196"/>
        <w:gridCol w:w="2280"/>
      </w:tblGrid>
      <w:tr w:rsidR="00503EAE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0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2196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Срок действия</w:t>
            </w:r>
          </w:p>
        </w:tc>
        <w:tc>
          <w:tcPr>
            <w:tcW w:w="228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</w:t>
            </w:r>
          </w:p>
        </w:tc>
      </w:tr>
      <w:tr w:rsidR="00503EAE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4.5.1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2300" w:type="dxa"/>
          </w:tcPr>
          <w:p w:rsidR="00503EAE" w:rsidRPr="00B659E7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2196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280" w:type="dxa"/>
            <w:vMerge w:val="restart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Согласно тарифам, утверждаемым администрацией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еутов</w:t>
            </w:r>
            <w:proofErr w:type="spellEnd"/>
          </w:p>
        </w:tc>
      </w:tr>
      <w:tr w:rsidR="00503EAE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4.5.2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Тепловая энергия</w:t>
            </w:r>
          </w:p>
        </w:tc>
        <w:tc>
          <w:tcPr>
            <w:tcW w:w="2300" w:type="dxa"/>
          </w:tcPr>
          <w:p w:rsidR="00503EAE" w:rsidRPr="00B659E7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2196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280" w:type="dxa"/>
            <w:vMerge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3EAE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4.5.3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Электроэнергия</w:t>
            </w:r>
          </w:p>
        </w:tc>
        <w:tc>
          <w:tcPr>
            <w:tcW w:w="2300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электросеть»</w:t>
            </w:r>
          </w:p>
        </w:tc>
        <w:tc>
          <w:tcPr>
            <w:tcW w:w="2196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280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13698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46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</w:tbl>
    <w:p w:rsidR="00503EAE" w:rsidRDefault="00503EAE" w:rsidP="00503EAE">
      <w:pPr>
        <w:ind w:firstLine="540"/>
        <w:jc w:val="both"/>
        <w:rPr>
          <w:rFonts w:ascii="Bookman Old Style" w:hAnsi="Bookman Old Style"/>
        </w:rPr>
      </w:pPr>
    </w:p>
    <w:p w:rsidR="00503EAE" w:rsidRPr="004C7F67" w:rsidRDefault="00503EAE" w:rsidP="00503EAE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4.6 Сведения о заключении договоров, обеспечивающих содержание и ремонт общего имущества в многоквартирном доме 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2331"/>
        <w:gridCol w:w="2300"/>
        <w:gridCol w:w="1849"/>
        <w:gridCol w:w="2627"/>
      </w:tblGrid>
      <w:tr w:rsidR="00503EAE" w:rsidRPr="004C7F67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0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849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Срок действия</w:t>
            </w:r>
          </w:p>
        </w:tc>
        <w:tc>
          <w:tcPr>
            <w:tcW w:w="2627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</w:t>
            </w:r>
          </w:p>
        </w:tc>
      </w:tr>
      <w:tr w:rsidR="00503EAE" w:rsidRPr="004C7F67" w:rsidTr="00BD5FD6">
        <w:tc>
          <w:tcPr>
            <w:tcW w:w="720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4.6.1</w:t>
            </w:r>
          </w:p>
        </w:tc>
        <w:tc>
          <w:tcPr>
            <w:tcW w:w="2331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Вывоз твёрдых бытовых отходов</w:t>
            </w:r>
          </w:p>
        </w:tc>
        <w:tc>
          <w:tcPr>
            <w:tcW w:w="2300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«КУСОР»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</w:tcPr>
          <w:p w:rsidR="00503EAE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450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03EAE" w:rsidRPr="004C7F67" w:rsidTr="00BD5FD6">
        <w:tc>
          <w:tcPr>
            <w:tcW w:w="720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4.6.2</w:t>
            </w:r>
          </w:p>
        </w:tc>
        <w:tc>
          <w:tcPr>
            <w:tcW w:w="2331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домофонов</w:t>
            </w:r>
          </w:p>
        </w:tc>
        <w:tc>
          <w:tcPr>
            <w:tcW w:w="2300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«Галант-С»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</w:tcPr>
          <w:p w:rsidR="00503EAE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4900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503EAE" w:rsidRPr="004C7F67" w:rsidTr="00BD5FD6">
        <w:tc>
          <w:tcPr>
            <w:tcW w:w="720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4.6.3</w:t>
            </w:r>
          </w:p>
        </w:tc>
        <w:tc>
          <w:tcPr>
            <w:tcW w:w="2331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300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ЗАО «Подъём-1»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</w:tcPr>
          <w:p w:rsidR="00503EAE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7576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ес</w:t>
            </w:r>
            <w:proofErr w:type="spellEnd"/>
          </w:p>
        </w:tc>
      </w:tr>
      <w:tr w:rsidR="00503EAE" w:rsidRPr="004C7F67" w:rsidTr="00BD5FD6">
        <w:tc>
          <w:tcPr>
            <w:tcW w:w="720" w:type="dxa"/>
          </w:tcPr>
          <w:p w:rsidR="00503EAE" w:rsidRPr="004C7F67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4.6.4</w:t>
            </w:r>
          </w:p>
        </w:tc>
        <w:tc>
          <w:tcPr>
            <w:tcW w:w="2331" w:type="dxa"/>
          </w:tcPr>
          <w:p w:rsidR="00503EAE" w:rsidRPr="004C7F67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Обслуживание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ковров</w:t>
            </w:r>
          </w:p>
        </w:tc>
        <w:tc>
          <w:tcPr>
            <w:tcW w:w="2300" w:type="dxa"/>
          </w:tcPr>
          <w:p w:rsidR="00503EAE" w:rsidRPr="00B659E7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ООО «Эксперт-К»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  <w:shd w:val="clear" w:color="auto" w:fill="auto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смена</w:t>
            </w:r>
          </w:p>
        </w:tc>
      </w:tr>
      <w:tr w:rsidR="00503EAE" w:rsidRPr="004C7F67" w:rsidTr="00BD5FD6">
        <w:tc>
          <w:tcPr>
            <w:tcW w:w="720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4.6.5</w:t>
            </w:r>
          </w:p>
        </w:tc>
        <w:tc>
          <w:tcPr>
            <w:tcW w:w="2331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Услуги постов охраны</w:t>
            </w:r>
          </w:p>
        </w:tc>
        <w:tc>
          <w:tcPr>
            <w:tcW w:w="2300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ЧОП «Гарант Секьюрити»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  <w:shd w:val="clear" w:color="auto" w:fill="auto"/>
          </w:tcPr>
          <w:p w:rsidR="00503EAE" w:rsidRDefault="00503EAE" w:rsidP="00BD5FD6">
            <w:pPr>
              <w:ind w:right="-18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105.000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пост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ес</w:t>
            </w:r>
            <w:proofErr w:type="spellEnd"/>
          </w:p>
        </w:tc>
      </w:tr>
      <w:tr w:rsidR="00503EAE" w:rsidRPr="004C7F67" w:rsidTr="00BD5FD6">
        <w:tc>
          <w:tcPr>
            <w:tcW w:w="720" w:type="dxa"/>
          </w:tcPr>
          <w:p w:rsidR="00503EAE" w:rsidRDefault="00503EAE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4.6.6</w:t>
            </w:r>
          </w:p>
        </w:tc>
        <w:tc>
          <w:tcPr>
            <w:tcW w:w="2331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Услуги охраны «тревожная кнопка»</w:t>
            </w:r>
          </w:p>
        </w:tc>
        <w:tc>
          <w:tcPr>
            <w:tcW w:w="2300" w:type="dxa"/>
          </w:tcPr>
          <w:p w:rsidR="00503EAE" w:rsidRDefault="00503EAE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-Мониторинг»</w:t>
            </w:r>
          </w:p>
        </w:tc>
        <w:tc>
          <w:tcPr>
            <w:tcW w:w="1849" w:type="dxa"/>
          </w:tcPr>
          <w:p w:rsidR="00503EAE" w:rsidRPr="004C7F67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2627" w:type="dxa"/>
          </w:tcPr>
          <w:p w:rsidR="00503EAE" w:rsidRDefault="00503EAE" w:rsidP="00BD5FD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10000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503EAE" w:rsidRDefault="00503EAE" w:rsidP="00503EAE">
      <w:pPr>
        <w:ind w:firstLine="540"/>
        <w:jc w:val="both"/>
        <w:rPr>
          <w:rFonts w:ascii="Bookman Old Style" w:hAnsi="Bookman Old Style"/>
          <w:b/>
          <w:i/>
        </w:rPr>
      </w:pP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4.7  В 2013 году не было случаев снижения платы: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за нарушения качества содержания и ремонта общего имущества  в многоквартирном жилом доме,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за  нарушения качества коммунальных услуг,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за превышение установленной продолжительности перерывов в подаче коммунальных услуг.</w:t>
      </w:r>
    </w:p>
    <w:p w:rsidR="00503EAE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503EAE" w:rsidRPr="00AC4382" w:rsidRDefault="00503EAE" w:rsidP="00503EAE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4.8 Товарищество за время своего существования не привлекалось к </w:t>
      </w:r>
      <w:r w:rsidRPr="00AC4382">
        <w:rPr>
          <w:rFonts w:ascii="Bookman Old Style" w:hAnsi="Bookman Old Style"/>
        </w:rPr>
        <w:t>административной ответственности за нарушения в сфере управления многоквартирными жилыми домами</w:t>
      </w:r>
      <w:r>
        <w:rPr>
          <w:rFonts w:ascii="Bookman Old Style" w:hAnsi="Bookman Old Style"/>
        </w:rPr>
        <w:t>.</w:t>
      </w:r>
    </w:p>
    <w:p w:rsidR="00514504" w:rsidRDefault="00514504">
      <w:bookmarkStart w:id="0" w:name="_GoBack"/>
      <w:bookmarkEnd w:id="0"/>
    </w:p>
    <w:sectPr w:rsidR="005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3B"/>
    <w:rsid w:val="00383B3B"/>
    <w:rsid w:val="00503EAE"/>
    <w:rsid w:val="005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2014-09-25T07:46:00Z</dcterms:created>
  <dcterms:modified xsi:type="dcterms:W3CDTF">2014-09-25T07:46:00Z</dcterms:modified>
</cp:coreProperties>
</file>