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773"/>
        <w:gridCol w:w="849"/>
        <w:gridCol w:w="1099"/>
        <w:gridCol w:w="974"/>
        <w:gridCol w:w="849"/>
        <w:gridCol w:w="1099"/>
        <w:gridCol w:w="974"/>
        <w:gridCol w:w="2963"/>
        <w:gridCol w:w="1246"/>
        <w:gridCol w:w="1115"/>
        <w:gridCol w:w="1183"/>
        <w:gridCol w:w="1127"/>
      </w:tblGrid>
      <w:tr w:rsidR="005E1FB9" w:rsidRPr="0087610D" w:rsidTr="005E1FB9">
        <w:trPr>
          <w:trHeight w:val="300"/>
        </w:trPr>
        <w:tc>
          <w:tcPr>
            <w:tcW w:w="18100" w:type="dxa"/>
            <w:gridSpan w:val="13"/>
            <w:noWrap/>
            <w:hideMark/>
          </w:tcPr>
          <w:p w:rsidR="005E1FB9" w:rsidRPr="0087610D" w:rsidRDefault="005E1FB9" w:rsidP="005E1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Годовой комплексный отчет по результатам реализации муниципальных программ за 2016 год</w:t>
            </w:r>
          </w:p>
        </w:tc>
      </w:tr>
      <w:tr w:rsidR="0087610D" w:rsidRPr="0087610D" w:rsidTr="005E1FB9">
        <w:trPr>
          <w:trHeight w:val="300"/>
        </w:trPr>
        <w:tc>
          <w:tcPr>
            <w:tcW w:w="3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1FB9" w:rsidRPr="0087610D" w:rsidTr="005E1FB9">
        <w:trPr>
          <w:trHeight w:val="555"/>
        </w:trPr>
        <w:tc>
          <w:tcPr>
            <w:tcW w:w="3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3360" w:type="dxa"/>
            <w:gridSpan w:val="3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60" w:type="dxa"/>
            <w:gridSpan w:val="3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Фактический объем финансирования на решение данной задачи (тыс.</w:t>
            </w:r>
            <w:r w:rsidR="000F1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414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дости</w:t>
            </w:r>
            <w:bookmarkStart w:id="0" w:name="_GoBack"/>
            <w:bookmarkEnd w:id="0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жение цели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 (на начало реализации Программы)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на 2016 год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2016 год</w:t>
            </w:r>
          </w:p>
        </w:tc>
      </w:tr>
      <w:tr w:rsidR="0087610D" w:rsidRPr="0087610D" w:rsidTr="005E1FB9">
        <w:trPr>
          <w:trHeight w:val="90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41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10D" w:rsidRPr="0087610D" w:rsidTr="005E1FB9">
        <w:trPr>
          <w:trHeight w:val="300"/>
        </w:trPr>
        <w:tc>
          <w:tcPr>
            <w:tcW w:w="3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1FB9" w:rsidRPr="0087610D" w:rsidTr="005E1FB9">
        <w:trPr>
          <w:trHeight w:val="300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87610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 w:rsidRPr="0087610D">
              <w:rPr>
                <w:rFonts w:ascii="Times New Roman" w:hAnsi="Times New Roman" w:cs="Times New Roman"/>
                <w:b/>
                <w:sz w:val="24"/>
                <w:szCs w:val="24"/>
              </w:rPr>
              <w:t>: «Развитие транспортной системы в городском округе Реутов Московской области на 2015-2019 годы»</w:t>
            </w:r>
          </w:p>
        </w:tc>
      </w:tr>
      <w:tr w:rsidR="005E1FB9" w:rsidRPr="0087610D" w:rsidTr="005E1FB9">
        <w:trPr>
          <w:trHeight w:val="300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Подпрограмма 1. "Развитие транспортной системы в городском округе Реутов Московской области на 2015-2019 годы"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безопасности дорожного движения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2 577,70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2 577,70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2 577,60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2 577,60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Социальный риск (число лиц, погибших в дорожно-транспортных происшествиях, на 100 тыс. населения)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Смертность от дорожно-транспортных происшествий *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случаев на 100 тыс. человек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87610D" w:rsidRPr="0087610D" w:rsidTr="005E1FB9">
        <w:trPr>
          <w:trHeight w:val="1125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парковочных </w:t>
            </w:r>
            <w:proofErr w:type="spell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 на перехватывающих парковках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парковочных </w:t>
            </w:r>
            <w:proofErr w:type="spell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машиномест</w:t>
            </w:r>
            <w:proofErr w:type="spell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 по городу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1 129,50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1 129,50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1 129,50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1 129,50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Дефицит парковочных мест на парковках общего пользования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10D" w:rsidRPr="0087610D" w:rsidTr="005E1FB9">
        <w:trPr>
          <w:trHeight w:val="1125"/>
        </w:trPr>
        <w:tc>
          <w:tcPr>
            <w:tcW w:w="32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Повышение обустройства автомобильных дорог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85 836,95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2 273,05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83 563,90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83 062,20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2 236,20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80 826,00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Московской области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построенных и реконструированных автомобильных дорог общего пользования местного значения 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Километр; тысяча метров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87610D" w:rsidRPr="0087610D" w:rsidTr="005E1FB9">
        <w:trPr>
          <w:trHeight w:val="45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87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5E1FB9" w:rsidRPr="0087610D">
              <w:rPr>
                <w:rFonts w:ascii="Times New Roman" w:hAnsi="Times New Roman" w:cs="Times New Roman"/>
                <w:sz w:val="24"/>
                <w:szCs w:val="24"/>
              </w:rPr>
              <w:t>приобретенной техники для нужд дорожного хозяйства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дорог, не отвечающих нормативным требованиям в общей протяженности дорог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87610D" w:rsidRPr="0087610D" w:rsidTr="005E1FB9">
        <w:trPr>
          <w:trHeight w:val="1125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Развитие улично-дорожной сети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760,00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 соответствующих нормативным требованиям к транспортно-эксплуатационным </w:t>
            </w: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в Московской области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10D" w:rsidRPr="0087610D" w:rsidTr="005E1FB9">
        <w:trPr>
          <w:trHeight w:val="450"/>
        </w:trPr>
        <w:tc>
          <w:tcPr>
            <w:tcW w:w="32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65 132,80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43 393,00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21 739,80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33 658,80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11 919,30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21 739,50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 на перехватывающих парковках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0D" w:rsidRPr="0087610D" w:rsidTr="005E1FB9">
        <w:trPr>
          <w:trHeight w:val="45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машиномест</w:t>
            </w:r>
            <w:proofErr w:type="spell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 на парковках общего пользования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</w:tr>
      <w:tr w:rsidR="0087610D" w:rsidRPr="0087610D" w:rsidTr="005E1FB9">
        <w:trPr>
          <w:trHeight w:val="202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Увеличение площади поверхности автомобильных дорог и искусственных сооружений на них, 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с использованием Субсидии и средств бюджета муниципального образования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19560,3</w:t>
            </w:r>
          </w:p>
        </w:tc>
      </w:tr>
      <w:tr w:rsidR="0087610D" w:rsidRPr="0087610D" w:rsidTr="005E1FB9">
        <w:trPr>
          <w:trHeight w:val="112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общего пользования местного значения, </w:t>
            </w:r>
            <w:proofErr w:type="gram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соответствующих  нормативным</w:t>
            </w:r>
            <w:proofErr w:type="gram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к транспортно-эксплуатационным </w:t>
            </w: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показателям Московской области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10D" w:rsidRPr="0087610D" w:rsidTr="005E1FB9">
        <w:trPr>
          <w:trHeight w:val="135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Увеличение площади поверхности дворовых территорий многоквартирных домов, проездов к дворовым территориям многоквартирных домов, приведенных в нормативное состояние с использованием Субсидии и средств бюджета муниципального образования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18491,8</w:t>
            </w:r>
          </w:p>
        </w:tc>
      </w:tr>
      <w:tr w:rsidR="0087610D" w:rsidRPr="0087610D" w:rsidTr="005E1FB9">
        <w:trPr>
          <w:trHeight w:val="900"/>
        </w:trPr>
        <w:tc>
          <w:tcPr>
            <w:tcW w:w="32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транспортного обслуживания населения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Обеспечение безналичной оплаты проезда при перевозках пассажиров на муниципальных маршрутах регулярного сообщения по регулируемым и по нерегулируемым тарифам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Доля поездок, оплаченных с использованием единых транспортных карт, в общем количестве оплаченных пассажирами поездок на конец года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B9" w:rsidRPr="0087610D" w:rsidTr="005E1FB9">
        <w:trPr>
          <w:trHeight w:val="300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87610D">
              <w:rPr>
                <w:rFonts w:ascii="Times New Roman" w:hAnsi="Times New Roman" w:cs="Times New Roman"/>
                <w:sz w:val="24"/>
                <w:szCs w:val="24"/>
              </w:rPr>
              <w:t>ьная программа</w:t>
            </w: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: Муниципальная программа городского округа Реутов Московской области «Жилище» на 2015-2019 годы</w:t>
            </w:r>
          </w:p>
        </w:tc>
      </w:tr>
      <w:tr w:rsidR="005E1FB9" w:rsidRPr="0087610D" w:rsidTr="005E1FB9">
        <w:trPr>
          <w:trHeight w:val="300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жильем молодых семей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молодым семьям социальных </w:t>
            </w: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 на приобретение жилого помещения или строительство индивидуального жилого дома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Доля молодых семей, улучшивших жилищные условия, процент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0D" w:rsidRPr="0087610D" w:rsidTr="005E1FB9">
        <w:trPr>
          <w:trHeight w:val="112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свидетельств о праве на получение социальной выплаты на приобретение (строительство) жилых помещений, выданных молодым семьям (в </w:t>
            </w:r>
            <w:proofErr w:type="spell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. на погашение ипотечного жилищного кредита)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B9" w:rsidRPr="0087610D" w:rsidTr="005E1FB9">
        <w:trPr>
          <w:trHeight w:val="300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Подпрограмма 2. Обеспечение жильем детей-сирот и детей, оставшихся без попечения родителей, а также лиц из их числа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67 309,50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62 660,00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4 649,50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65 679,81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61 030,38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4 649,43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обеспеченных жилыми помещениями, человек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610D" w:rsidRPr="0087610D" w:rsidTr="005E1FB9">
        <w:trPr>
          <w:trHeight w:val="90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Количество детей-сирот и детей, оставшихся без попечения родителей, а также лиц из их числа, имеющих и не реализовавших право на обеспечение жилыми помещениями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0D" w:rsidRPr="0087610D" w:rsidTr="005E1FB9">
        <w:trPr>
          <w:trHeight w:val="2925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Ремонт муниципальных жилых помещений, в которых сохранено право пользования за детьми-</w:t>
            </w:r>
            <w:proofErr w:type="gram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сиротами  и</w:t>
            </w:r>
            <w:proofErr w:type="gram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 детьми, оставшимися без попечения </w:t>
            </w: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родителей, а также лицами из их числа, и  специализированных жилых помещений,  предоставляемых лицам данной категории по договорам найма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686,90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686,90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686,82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686,82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ремонта  жилых</w:t>
            </w:r>
            <w:proofErr w:type="gram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 для детей-сирот и детей, оставшихся без попечения родителей, а также лиц из их числа, от количества заявленных на 100 %.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1FB9" w:rsidRPr="0087610D" w:rsidTr="005E1FB9">
        <w:trPr>
          <w:trHeight w:val="300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Подпрограмма 3. Обеспечение жильем отдельных категорий граждан, установленных федеральным законодательством</w:t>
            </w:r>
          </w:p>
        </w:tc>
      </w:tr>
      <w:tr w:rsidR="0087610D" w:rsidRPr="0087610D" w:rsidTr="005E1FB9">
        <w:trPr>
          <w:trHeight w:val="1575"/>
        </w:trPr>
        <w:tc>
          <w:tcPr>
            <w:tcW w:w="32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граждан, установленных федеральным законодательством.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0D" w:rsidRPr="0087610D" w:rsidTr="005E1FB9">
        <w:trPr>
          <w:trHeight w:val="112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B9" w:rsidRPr="0087610D" w:rsidTr="005E1FB9">
        <w:trPr>
          <w:trHeight w:val="300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780" w:type="dxa"/>
            <w:gridSpan w:val="12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Подпрограмма 4. Комплексное освоение земельных участков в целях жилищного строительства и развитие</w:t>
            </w:r>
            <w:r w:rsidRPr="0087610D">
              <w:rPr>
                <w:rFonts w:ascii="Times New Roman" w:hAnsi="Times New Roman" w:cs="Times New Roman"/>
                <w:sz w:val="24"/>
                <w:szCs w:val="24"/>
              </w:rPr>
              <w:br/>
              <w:t>застроенных территорий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обеспеченности  населения</w:t>
            </w:r>
            <w:proofErr w:type="gram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 города жильем.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ввода жилья, </w:t>
            </w:r>
            <w:proofErr w:type="spell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185,898</w:t>
            </w:r>
          </w:p>
        </w:tc>
      </w:tr>
      <w:tr w:rsidR="0087610D" w:rsidRPr="0087610D" w:rsidTr="005E1FB9">
        <w:trPr>
          <w:trHeight w:val="45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Доля ввода в эксплуатацию жилья по стандартам эконом-класса в общем объеме вводимого жилья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87610D" w:rsidRPr="0087610D" w:rsidTr="005E1FB9">
        <w:trPr>
          <w:trHeight w:val="45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Объем ввода жилья по стандартам эконом-класса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тыс. кв. метров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Доля годового ввода малоэтажного жилья, в том числе индивидуального жилищного строительства, процент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0D" w:rsidRPr="0087610D" w:rsidTr="005E1FB9">
        <w:trPr>
          <w:trHeight w:val="45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Средняя стоимость одного квадратного метра общей площади жилья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115275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115275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Средняя стоимость одного квадратного метра общей площади жилья, относительно уровня 2012 года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95,01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95,01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населения жильем, </w:t>
            </w:r>
            <w:proofErr w:type="spell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Качественный показатель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29,95</w:t>
            </w:r>
          </w:p>
        </w:tc>
      </w:tr>
      <w:tr w:rsidR="0087610D" w:rsidRPr="0087610D" w:rsidTr="005E1FB9">
        <w:trPr>
          <w:trHeight w:val="90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лет, необходимых семье, состоящей из трех человек, для приобретения стандартной квартиры общей площадью 54 </w:t>
            </w:r>
            <w:proofErr w:type="spell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среднего годового совокупного дохода семьи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Удельный вес введенной общей площади жилых домов по отношению к общей площади жилищного фонда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8,72</w:t>
            </w:r>
          </w:p>
        </w:tc>
      </w:tr>
      <w:tr w:rsidR="0087610D" w:rsidRPr="0087610D" w:rsidTr="005E1FB9">
        <w:trPr>
          <w:trHeight w:val="450"/>
        </w:trPr>
        <w:tc>
          <w:tcPr>
            <w:tcW w:w="320" w:type="dxa"/>
            <w:vMerge w:val="restart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0" w:type="dxa"/>
            <w:vMerge w:val="restart"/>
            <w:hideMark/>
          </w:tcPr>
          <w:p w:rsidR="005E1FB9" w:rsidRPr="0087610D" w:rsidRDefault="0087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граждан</w:t>
            </w:r>
            <w:r w:rsidR="005E1FB9"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 на жилище.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20" w:type="dxa"/>
            <w:vMerge w:val="restart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переселенных из аварийного жилищного фонда **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0D" w:rsidRPr="0087610D" w:rsidTr="005E1FB9">
        <w:trPr>
          <w:trHeight w:val="45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Площадь расселенных помещений **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0D" w:rsidRPr="0087610D" w:rsidTr="005E1FB9">
        <w:trPr>
          <w:trHeight w:val="675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Количество пострадавших граждан-</w:t>
            </w:r>
            <w:proofErr w:type="spellStart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соинвесторов</w:t>
            </w:r>
            <w:proofErr w:type="spellEnd"/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, права которых обеспечены в отчетном году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10D" w:rsidRPr="0087610D" w:rsidTr="005E1FB9">
        <w:trPr>
          <w:trHeight w:val="450"/>
        </w:trPr>
        <w:tc>
          <w:tcPr>
            <w:tcW w:w="3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исключенных из перечня проблемных объектов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FB9" w:rsidRPr="0087610D" w:rsidTr="005E1FB9">
        <w:trPr>
          <w:trHeight w:val="300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80" w:type="dxa"/>
            <w:gridSpan w:val="12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5. Улучшение жилищных условий семей, имеющих семь и более детей </w:t>
            </w:r>
          </w:p>
        </w:tc>
      </w:tr>
      <w:tr w:rsidR="0087610D" w:rsidRPr="0087610D" w:rsidTr="005E1FB9">
        <w:trPr>
          <w:trHeight w:val="1125"/>
        </w:trPr>
        <w:tc>
          <w:tcPr>
            <w:tcW w:w="3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Предоставление жилищных субсидий семьям, имеющим семь и более детей.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16 763,70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16 596,00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167,70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16 763,29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16 595,66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167,63</w:t>
            </w:r>
          </w:p>
        </w:tc>
        <w:tc>
          <w:tcPr>
            <w:tcW w:w="414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семьям, имеющим семь и более детей</w:t>
            </w:r>
          </w:p>
        </w:tc>
        <w:tc>
          <w:tcPr>
            <w:tcW w:w="1120" w:type="dxa"/>
            <w:hideMark/>
          </w:tcPr>
          <w:p w:rsidR="005E1FB9" w:rsidRPr="0087610D" w:rsidRDefault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hideMark/>
          </w:tcPr>
          <w:p w:rsidR="005E1FB9" w:rsidRPr="0087610D" w:rsidRDefault="005E1FB9" w:rsidP="005E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D18F4" w:rsidRPr="0087610D" w:rsidRDefault="002D18F4">
      <w:pPr>
        <w:rPr>
          <w:rFonts w:ascii="Times New Roman" w:hAnsi="Times New Roman" w:cs="Times New Roman"/>
          <w:sz w:val="24"/>
          <w:szCs w:val="24"/>
        </w:rPr>
      </w:pPr>
    </w:p>
    <w:sectPr w:rsidR="002D18F4" w:rsidRPr="0087610D" w:rsidSect="005E1F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10"/>
    <w:rsid w:val="000F19ED"/>
    <w:rsid w:val="002D18F4"/>
    <w:rsid w:val="00464010"/>
    <w:rsid w:val="005E1FB9"/>
    <w:rsid w:val="008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7CF78-55C7-426C-AB12-349437A00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7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1280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2017-07-24T11:15:00Z</dcterms:created>
  <dcterms:modified xsi:type="dcterms:W3CDTF">2017-07-24T11:17:00Z</dcterms:modified>
</cp:coreProperties>
</file>