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Приложение №1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Постановлению Руководителя 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Администрации города Реутов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от______________№________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AF">
        <w:rPr>
          <w:rFonts w:ascii="Times New Roman" w:hAnsi="Times New Roman" w:cs="Times New Roman"/>
          <w:b/>
          <w:sz w:val="24"/>
          <w:szCs w:val="24"/>
        </w:rPr>
        <w:t>ДОЛГОСРОЧНАЯ ЦЕЛЕВАЯ ПРОГРАММА</w:t>
      </w:r>
      <w:r w:rsidRPr="00802BAF">
        <w:rPr>
          <w:rFonts w:ascii="Times New Roman" w:hAnsi="Times New Roman" w:cs="Times New Roman"/>
          <w:b/>
          <w:sz w:val="24"/>
          <w:szCs w:val="24"/>
        </w:rPr>
        <w:br/>
        <w:t>«Энергосбережение и повышение энергетической эффективности на территории города Реутов на 2012-2014 годы»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bCs/>
          <w:sz w:val="24"/>
          <w:szCs w:val="24"/>
        </w:rPr>
        <w:t>ПАСПОРТ ПРОГРАММЫ</w:t>
      </w:r>
    </w:p>
    <w:tbl>
      <w:tblPr>
        <w:tblW w:w="5000" w:type="pct"/>
        <w:tblBorders>
          <w:top w:val="single" w:sz="18" w:space="0" w:color="E7F0FD"/>
          <w:left w:val="single" w:sz="18" w:space="0" w:color="E7F0FD"/>
          <w:bottom w:val="single" w:sz="18" w:space="0" w:color="E7F0FD"/>
          <w:right w:val="single" w:sz="18" w:space="0" w:color="E7F0FD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952"/>
        <w:gridCol w:w="6887"/>
      </w:tblGrid>
      <w:tr w:rsidR="00802BAF" w:rsidRPr="00802BAF" w:rsidTr="00474094">
        <w:tc>
          <w:tcPr>
            <w:tcW w:w="1500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500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Долгосрочная целевая программа «Энергосбережение и повышение энергетической эффективности на территории города Реутов на 2012-2014 годы» (далее – Программа)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Указ Президента Российской Федерации от 4 июля 2008 года N 889 "О некоторых мерах по повышению энергетической и экологической эффективности российской экономики"; 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- Распоряжение Правительства Российской Федерации от 01.12.2009 N 1830-р; Перечень поручений Президента Российской Федерации по итогам расширенного заседания президиума Государственного совета Российской Федерации от 02.07.2009 N Пр-1802ГС;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- Приказ Минэкономразвития РФ № 61 от 17.02.2010 г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 и муниципальных программ в области энергосбережения и повышения энергетической эффективности»;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- «План мероприя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тий по повышению энергоэффективности в Московской области», утвержденный 6 ноября 2009 года заместителем Председателя Правительства Московской области </w:t>
            </w: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Д.А.Большаковым</w:t>
            </w:r>
            <w:proofErr w:type="spell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- Постановление Главы города Реутов от 03.09.2010 года №116-п «Об организации работ по выполнению ФЗ « 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 № 261 - ФЗ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Заказчик Программы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Реутов.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целями Программы являются повышение 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при производстве, передаче и потреблении энергетических ресурсов в городе, за счет снижения удельных показателей энергоемкости и энергопотребления предприятий и организаций, создание условий для перевода экономики бюджетной сферы муниципальных образований на энергосберегающий путь развития.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 и коммунального комплекса;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энергоаудита</w:t>
            </w:r>
            <w:proofErr w:type="spell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, энергетических обследований, ведение энергетических паспортов;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обеспечение учета всего объема потребляемых энергетических ресурсов;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организация ведения топливно-энергетических балансов;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нормирование и установление обоснованных лимитов потребления энергетических ресурсов.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объем экономии топливно-энергетических ресурсов (в тоннах условного топлива);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уровень энергетической паспортизации органов местного самоуправления, муниципальных учреждений, муниципальных унитарных предприятий;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доля органов местного самоуправления, муниципальных учреждений, муниципальных унитарных предприятий, ведущих топливно-энергетические балансы;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доля органов местного самоуправления, муниципальных учреждений, муниципальных унитарных предприятий, в которых проведены энергетические обследования;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доля органов местного самоуправления, муниципальных учреждений, муниципальных унитарных предприятий, для которых установлены лимиты потребления энергоресурсов;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доля расчетов потребителей муниципальной бюджетной сферы с организациями коммунального комплекса, производимых по показаниям приборов учета;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доля расчетов потребителей в жилищном фонде с организациями коммунального комплекса, производимых по показаниям приборов учета.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2012-2014 годы.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1. Энергоэффективность в коммунальном хозяйстве.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2. Энергоэффективность в социальной сфере.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Основные направления повышения энергоэффективности в жилищном фонде. 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AC1F39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  <w:r w:rsidR="00802BAF"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49,70 тыс. рублей - всего, </w:t>
            </w:r>
          </w:p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Из них средства бюджета Московской области :</w:t>
            </w:r>
          </w:p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2012 год – 42000,00 </w:t>
            </w: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AC1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из них средства: бюджета города: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r w:rsidR="00AC1F39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49,70 тыс. рублей – всего, в том числе:,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2012 год – 31183,1 тыс. рублей,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2013 год – 3366,6  тыс. рублей;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– </w:t>
            </w:r>
            <w:r w:rsidR="00AC1F39">
              <w:rPr>
                <w:rFonts w:ascii="Times New Roman" w:hAnsi="Times New Roman" w:cs="Times New Roman"/>
                <w:sz w:val="24"/>
                <w:szCs w:val="24"/>
              </w:rPr>
              <w:t xml:space="preserve">3100 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внебюджетных источников: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– 191100 тыс. рублей, в том числе: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2012 год – 2100 тыс. рублей,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2013 год – 152000 тыс. рублей;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2014 год – 37000 тыс. рублей.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наличие в органах местного самоуправления, муниципальных учреждениях, муниципальных унитарных предприятиях на уровне 100% от общего количества организаций: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энергетических паспортов;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топливно-энергетических балансов;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актов энергетических обследований;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установленных нормативов потребления энергоресурсов; 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– сокращение удельных показателей энергопотребления муниципального образования на 15 процентов по сравнению с 2009 годом (базовым годом); 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– снижение затрат местного бюджета 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на оплату коммунальных ресурсов;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–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– 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</w:tbl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bCs/>
          <w:sz w:val="24"/>
          <w:szCs w:val="24"/>
        </w:rPr>
        <w:t>1.Содержание проблемы</w:t>
      </w:r>
      <w:r w:rsidRPr="00802BAF">
        <w:rPr>
          <w:rFonts w:ascii="Times New Roman" w:hAnsi="Times New Roman" w:cs="Times New Roman"/>
          <w:sz w:val="24"/>
          <w:szCs w:val="24"/>
        </w:rPr>
        <w:t>.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условиях роста тарифов на энергоресурсы одной из основных угроз социально-экономическому развитию города,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lastRenderedPageBreak/>
        <w:t>Рост стоимости топливно-энергетических и коммунальных ресурсов приведет к следующим негативным последствиям: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опережающему росту затрат на оплату коммунальных ресурсов в расходах на содержание муниципальных учреждениях здравоохранения, образования, культуры, спорта и вызванному этим снижению эффективности оказания услуг.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Для решения проблемы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Структура потребителей основных видов топливно-энергетических ресурсов (ТЭР) и воды на территории г. Реутов выглядит следующим образом:</w:t>
      </w:r>
    </w:p>
    <w:tbl>
      <w:tblPr>
        <w:tblW w:w="5000" w:type="pct"/>
        <w:tblBorders>
          <w:top w:val="single" w:sz="18" w:space="0" w:color="E7F0FD"/>
          <w:left w:val="single" w:sz="18" w:space="0" w:color="E7F0FD"/>
          <w:bottom w:val="single" w:sz="18" w:space="0" w:color="E7F0FD"/>
          <w:right w:val="single" w:sz="18" w:space="0" w:color="E7F0FD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537"/>
        <w:gridCol w:w="1885"/>
        <w:gridCol w:w="1753"/>
        <w:gridCol w:w="709"/>
        <w:gridCol w:w="1955"/>
      </w:tblGrid>
      <w:tr w:rsidR="00802BAF" w:rsidRPr="00802BAF" w:rsidTr="00474094">
        <w:tc>
          <w:tcPr>
            <w:tcW w:w="3774" w:type="dxa"/>
            <w:vMerge w:val="restar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Направления потребления </w:t>
            </w:r>
          </w:p>
        </w:tc>
        <w:tc>
          <w:tcPr>
            <w:tcW w:w="6581" w:type="dxa"/>
            <w:gridSpan w:val="4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Доля в суммарном объеме потребления, в процентах</w:t>
            </w:r>
          </w:p>
        </w:tc>
      </w:tr>
      <w:tr w:rsidR="00802BAF" w:rsidRPr="00802BAF" w:rsidTr="00474094">
        <w:trPr>
          <w:gridAfter w:val="1"/>
          <w:wAfter w:w="2180" w:type="dxa"/>
        </w:trPr>
        <w:tc>
          <w:tcPr>
            <w:tcW w:w="3774" w:type="dxa"/>
            <w:vMerge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  <w:vAlign w:val="center"/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электроэнергия</w:t>
            </w:r>
          </w:p>
        </w:tc>
        <w:tc>
          <w:tcPr>
            <w:tcW w:w="1779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720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</w:tr>
      <w:tr w:rsidR="00802BAF" w:rsidRPr="00802BAF" w:rsidTr="00474094">
        <w:trPr>
          <w:gridAfter w:val="1"/>
          <w:wAfter w:w="2180" w:type="dxa"/>
        </w:trPr>
        <w:tc>
          <w:tcPr>
            <w:tcW w:w="3774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1902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779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20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02BAF" w:rsidRPr="00802BAF" w:rsidTr="00474094">
        <w:trPr>
          <w:gridAfter w:val="1"/>
          <w:wAfter w:w="2180" w:type="dxa"/>
        </w:trPr>
        <w:tc>
          <w:tcPr>
            <w:tcW w:w="3774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1902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779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0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02BAF" w:rsidRPr="00802BAF" w:rsidTr="00474094">
        <w:trPr>
          <w:gridAfter w:val="1"/>
          <w:wAfter w:w="2180" w:type="dxa"/>
        </w:trPr>
        <w:tc>
          <w:tcPr>
            <w:tcW w:w="3774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02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779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20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02BAF" w:rsidRPr="00802BAF" w:rsidTr="00474094">
        <w:trPr>
          <w:gridAfter w:val="1"/>
          <w:wAfter w:w="2180" w:type="dxa"/>
        </w:trPr>
        <w:tc>
          <w:tcPr>
            <w:tcW w:w="3774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2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9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02BAF" w:rsidRPr="00802BAF" w:rsidRDefault="00802BAF" w:rsidP="00802B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Программа охватывает три основных группы потребителей: коммунальное хозяйство, социальная сфера и жилищный фонд.</w:t>
      </w:r>
    </w:p>
    <w:p w:rsidR="00802BAF" w:rsidRPr="00802BAF" w:rsidRDefault="00802BAF" w:rsidP="00802B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1. Коммунальный комплекс.</w:t>
      </w:r>
    </w:p>
    <w:p w:rsidR="00802BAF" w:rsidRPr="00802BAF" w:rsidRDefault="00802BAF" w:rsidP="00802B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Коммунальный комплекс города представлен следующей инженерной инфраструктурой: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общая протяженность сетей составляет </w:t>
      </w:r>
      <w:smartTag w:uri="urn:schemas-microsoft-com:office:smarttags" w:element="metricconverter">
        <w:smartTagPr>
          <w:attr w:name="ProductID" w:val="721,1 км"/>
        </w:smartTagPr>
        <w:r w:rsidRPr="00802BAF">
          <w:rPr>
            <w:rFonts w:ascii="Times New Roman" w:hAnsi="Times New Roman" w:cs="Times New Roman"/>
            <w:sz w:val="24"/>
            <w:szCs w:val="24"/>
          </w:rPr>
          <w:t>721,1 км</w:t>
        </w:r>
      </w:smartTag>
      <w:r w:rsidRPr="00802BAF">
        <w:rPr>
          <w:rFonts w:ascii="Times New Roman" w:hAnsi="Times New Roman" w:cs="Times New Roman"/>
          <w:sz w:val="24"/>
          <w:szCs w:val="24"/>
        </w:rPr>
        <w:t xml:space="preserve">, в том числе: сетей водоснабжения – </w:t>
      </w:r>
      <w:smartTag w:uri="urn:schemas-microsoft-com:office:smarttags" w:element="metricconverter">
        <w:smartTagPr>
          <w:attr w:name="ProductID" w:val="92,6 км"/>
        </w:smartTagPr>
        <w:r w:rsidRPr="00802BAF">
          <w:rPr>
            <w:rFonts w:ascii="Times New Roman" w:hAnsi="Times New Roman" w:cs="Times New Roman"/>
            <w:sz w:val="24"/>
            <w:szCs w:val="24"/>
          </w:rPr>
          <w:t>92,6 км</w:t>
        </w:r>
      </w:smartTag>
      <w:r w:rsidRPr="00802BAF">
        <w:rPr>
          <w:rFonts w:ascii="Times New Roman" w:hAnsi="Times New Roman" w:cs="Times New Roman"/>
          <w:sz w:val="24"/>
          <w:szCs w:val="24"/>
        </w:rPr>
        <w:t xml:space="preserve">, канализационных сетей – </w:t>
      </w:r>
      <w:smartTag w:uri="urn:schemas-microsoft-com:office:smarttags" w:element="metricconverter">
        <w:smartTagPr>
          <w:attr w:name="ProductID" w:val="74,2 км"/>
        </w:smartTagPr>
        <w:r w:rsidRPr="00802BAF">
          <w:rPr>
            <w:rFonts w:ascii="Times New Roman" w:hAnsi="Times New Roman" w:cs="Times New Roman"/>
            <w:sz w:val="24"/>
            <w:szCs w:val="24"/>
          </w:rPr>
          <w:t>74,2 км</w:t>
        </w:r>
      </w:smartTag>
      <w:r w:rsidRPr="00802BAF">
        <w:rPr>
          <w:rFonts w:ascii="Times New Roman" w:hAnsi="Times New Roman" w:cs="Times New Roman"/>
          <w:sz w:val="24"/>
          <w:szCs w:val="24"/>
        </w:rPr>
        <w:t xml:space="preserve">, тепловых сетей – </w:t>
      </w:r>
      <w:smartTag w:uri="urn:schemas-microsoft-com:office:smarttags" w:element="metricconverter">
        <w:smartTagPr>
          <w:attr w:name="ProductID" w:val="88,5 км"/>
        </w:smartTagPr>
        <w:r w:rsidRPr="00802BAF">
          <w:rPr>
            <w:rFonts w:ascii="Times New Roman" w:hAnsi="Times New Roman" w:cs="Times New Roman"/>
            <w:sz w:val="24"/>
            <w:szCs w:val="24"/>
          </w:rPr>
          <w:t>88,5 км</w:t>
        </w:r>
      </w:smartTag>
      <w:r w:rsidRPr="00802BAF">
        <w:rPr>
          <w:rFonts w:ascii="Times New Roman" w:hAnsi="Times New Roman" w:cs="Times New Roman"/>
          <w:sz w:val="24"/>
          <w:szCs w:val="24"/>
        </w:rPr>
        <w:t xml:space="preserve">, кабельных и воздушных линий – </w:t>
      </w:r>
      <w:smartTag w:uri="urn:schemas-microsoft-com:office:smarttags" w:element="metricconverter">
        <w:smartTagPr>
          <w:attr w:name="ProductID" w:val="338,2 км"/>
        </w:smartTagPr>
        <w:r w:rsidRPr="00802BAF">
          <w:rPr>
            <w:rFonts w:ascii="Times New Roman" w:hAnsi="Times New Roman" w:cs="Times New Roman"/>
            <w:sz w:val="24"/>
            <w:szCs w:val="24"/>
          </w:rPr>
          <w:t>338,2 км</w:t>
        </w:r>
      </w:smartTag>
      <w:r w:rsidRPr="00802BAF">
        <w:rPr>
          <w:rFonts w:ascii="Times New Roman" w:hAnsi="Times New Roman" w:cs="Times New Roman"/>
          <w:sz w:val="24"/>
          <w:szCs w:val="24"/>
        </w:rPr>
        <w:t>; газопроводных сетей – 77км.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в городе эксплуатируется 3 ВЗУ, 4 КНС, 7 котельных, 39 ЦТП, 12 ИТП, – трансформаторных подстанций. Износ водопроводных сетей и сооружений - 46 % оборудования котельных и тепловых сетей – 9,7 % , электрических – 25,3%. 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состав организаций коммунального комплекса города Реутов входят предприятия и организации, занимающиеся производством, передачей и сбытом электрической, тепловой энергии, газа, водоснабжением и водоотведением.</w:t>
      </w:r>
      <w:r w:rsidRPr="00802BAF">
        <w:rPr>
          <w:rFonts w:ascii="Times New Roman" w:hAnsi="Times New Roman" w:cs="Times New Roman"/>
          <w:sz w:val="24"/>
          <w:szCs w:val="24"/>
        </w:rPr>
        <w:br/>
        <w:t>Объем отпуска коммунального ресурса характеризуется следующими показателями:</w:t>
      </w:r>
    </w:p>
    <w:p w:rsidR="00802BAF" w:rsidRPr="00802BAF" w:rsidRDefault="00802BAF" w:rsidP="00802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lastRenderedPageBreak/>
        <w:t>Тепловая энергия</w:t>
      </w:r>
    </w:p>
    <w:tbl>
      <w:tblPr>
        <w:tblW w:w="5000" w:type="pct"/>
        <w:tblBorders>
          <w:top w:val="single" w:sz="18" w:space="0" w:color="E7F0FD"/>
          <w:left w:val="single" w:sz="18" w:space="0" w:color="E7F0FD"/>
          <w:bottom w:val="single" w:sz="18" w:space="0" w:color="E7F0FD"/>
          <w:right w:val="single" w:sz="18" w:space="0" w:color="E7F0FD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801"/>
        <w:gridCol w:w="914"/>
        <w:gridCol w:w="870"/>
        <w:gridCol w:w="870"/>
        <w:gridCol w:w="870"/>
        <w:gridCol w:w="630"/>
        <w:gridCol w:w="630"/>
        <w:gridCol w:w="630"/>
        <w:gridCol w:w="156"/>
        <w:gridCol w:w="156"/>
        <w:gridCol w:w="156"/>
        <w:gridCol w:w="156"/>
      </w:tblGrid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563112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587147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634531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Собственные нужды котельной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9460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9864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9943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Потери тепловой энергии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55749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57822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59500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Удельный вес потерь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Отпущено тепловой энергии, всего: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564305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605676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696000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c>
          <w:tcPr>
            <w:tcW w:w="0" w:type="auto"/>
            <w:gridSpan w:val="5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Жилищным организациям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491644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522580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572000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87.7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86.4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Бюджетным учреждениям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32233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32304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36600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Удельный вес бюджетных учреждений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39936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50792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80300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Собственное производство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BAF" w:rsidRPr="00802BAF" w:rsidRDefault="00802BAF" w:rsidP="00802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Водоснабжение</w:t>
      </w:r>
    </w:p>
    <w:tbl>
      <w:tblPr>
        <w:tblW w:w="5000" w:type="pct"/>
        <w:tblBorders>
          <w:top w:val="single" w:sz="18" w:space="0" w:color="E7F0FD"/>
          <w:left w:val="single" w:sz="18" w:space="0" w:color="E7F0FD"/>
          <w:bottom w:val="single" w:sz="18" w:space="0" w:color="E7F0FD"/>
          <w:right w:val="single" w:sz="18" w:space="0" w:color="E7F0FD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381"/>
        <w:gridCol w:w="1154"/>
        <w:gridCol w:w="930"/>
        <w:gridCol w:w="930"/>
        <w:gridCol w:w="930"/>
        <w:gridCol w:w="630"/>
        <w:gridCol w:w="630"/>
        <w:gridCol w:w="630"/>
        <w:gridCol w:w="156"/>
        <w:gridCol w:w="156"/>
        <w:gridCol w:w="156"/>
        <w:gridCol w:w="156"/>
      </w:tblGrid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Объем выработки воды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10988.9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10979.6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11190.0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Объем воды, полученной со стороны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9697.3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9630.4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9890.0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Объем воды на собственные нужды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Объем потерь воды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1589.7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1631.5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1678.0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Удельный вес потерь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Объем реализации воды, всего: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9399.2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9348.4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9512.0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c>
          <w:tcPr>
            <w:tcW w:w="0" w:type="auto"/>
            <w:gridSpan w:val="5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8497.3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8398.9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8520.0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Бюджетным учреждениям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209.4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212.1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250.0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685.1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730.6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742.0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BAF" w:rsidRPr="00802BAF" w:rsidRDefault="00802BAF" w:rsidP="00802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Коммунальный комплекс является важнейшей инфраструктурной отраслью муниципального образования, определяющей показатели и условия энергообеспечения его экономики, </w:t>
      </w:r>
      <w:r w:rsidRPr="00802BAF">
        <w:rPr>
          <w:rFonts w:ascii="Times New Roman" w:hAnsi="Times New Roman" w:cs="Times New Roman"/>
          <w:sz w:val="24"/>
          <w:szCs w:val="24"/>
        </w:rPr>
        <w:lastRenderedPageBreak/>
        <w:t>социальной сферы и населения.</w:t>
      </w:r>
      <w:r w:rsidRPr="00802BAF">
        <w:rPr>
          <w:rFonts w:ascii="Times New Roman" w:hAnsi="Times New Roman" w:cs="Times New Roman"/>
          <w:sz w:val="24"/>
          <w:szCs w:val="24"/>
        </w:rPr>
        <w:br/>
        <w:t>Объем потребления основных видов топливно-энергетических ресурсов на территории города Реутов организациями коммунального комплекса характеризуется следующими данными:</w:t>
      </w:r>
    </w:p>
    <w:tbl>
      <w:tblPr>
        <w:tblW w:w="5000" w:type="pct"/>
        <w:tblBorders>
          <w:top w:val="single" w:sz="18" w:space="0" w:color="E7F0FD"/>
          <w:left w:val="single" w:sz="18" w:space="0" w:color="E7F0FD"/>
          <w:bottom w:val="single" w:sz="18" w:space="0" w:color="E7F0FD"/>
          <w:right w:val="single" w:sz="18" w:space="0" w:color="E7F0FD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589"/>
        <w:gridCol w:w="1334"/>
        <w:gridCol w:w="1574"/>
        <w:gridCol w:w="1102"/>
        <w:gridCol w:w="373"/>
        <w:gridCol w:w="373"/>
        <w:gridCol w:w="747"/>
        <w:gridCol w:w="747"/>
      </w:tblGrid>
      <w:tr w:rsidR="00802BAF" w:rsidRPr="00802BAF" w:rsidTr="00474094">
        <w:tc>
          <w:tcPr>
            <w:tcW w:w="0" w:type="auto"/>
            <w:vMerge w:val="restar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энергоресурсов </w:t>
            </w:r>
          </w:p>
        </w:tc>
        <w:tc>
          <w:tcPr>
            <w:tcW w:w="0" w:type="auto"/>
            <w:gridSpan w:val="2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по годам</w:t>
            </w:r>
          </w:p>
        </w:tc>
        <w:tc>
          <w:tcPr>
            <w:tcW w:w="0" w:type="auto"/>
            <w:gridSpan w:val="2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AF" w:rsidRPr="00802BAF" w:rsidTr="00474094">
        <w:tc>
          <w:tcPr>
            <w:tcW w:w="0" w:type="auto"/>
            <w:vMerge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  <w:vAlign w:val="center"/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800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Электроэнергия, </w:t>
            </w: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тыс.кВт</w:t>
            </w:r>
            <w:proofErr w:type="spell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* ч</w:t>
            </w:r>
          </w:p>
        </w:tc>
        <w:tc>
          <w:tcPr>
            <w:tcW w:w="678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78732.6</w:t>
            </w:r>
          </w:p>
        </w:tc>
        <w:tc>
          <w:tcPr>
            <w:tcW w:w="800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84077.2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86357.8</w:t>
            </w:r>
          </w:p>
        </w:tc>
        <w:tc>
          <w:tcPr>
            <w:tcW w:w="0" w:type="auto"/>
            <w:gridSpan w:val="2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газ, </w:t>
            </w: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тыс.куб</w:t>
            </w:r>
            <w:proofErr w:type="spell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678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7448.92</w:t>
            </w:r>
          </w:p>
        </w:tc>
        <w:tc>
          <w:tcPr>
            <w:tcW w:w="800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7517.23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7559.53</w:t>
            </w:r>
          </w:p>
        </w:tc>
        <w:tc>
          <w:tcPr>
            <w:tcW w:w="0" w:type="auto"/>
            <w:gridSpan w:val="2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BAF" w:rsidRPr="00802BAF" w:rsidRDefault="00802BAF" w:rsidP="00802B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2. Социальная сфера.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социальной сфере городского округа действует 59 муниципальных учреждений образования, здравоохранения, культуры, физкультуры и спорта (далее – организации бюджетной сферы), которые располагаются в 43 зданиях.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Ежегодный расход электроэнергии организациями бюджетной сферы составляет 6240.56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тыс.кВт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*ч, тепловой энергии -свыше 29240 Гкал, водопотребление – 276.9 тыс.м3. Изменение удельного веса расходов на оплату коммунальных услуг в общих расходах организаций бюджетной сферы характеризуется следующими показателями: </w:t>
      </w:r>
    </w:p>
    <w:tbl>
      <w:tblPr>
        <w:tblW w:w="4817" w:type="pct"/>
        <w:tblBorders>
          <w:top w:val="single" w:sz="18" w:space="0" w:color="E7F0FD"/>
          <w:left w:val="single" w:sz="18" w:space="0" w:color="E7F0FD"/>
          <w:bottom w:val="single" w:sz="18" w:space="0" w:color="E7F0FD"/>
          <w:right w:val="single" w:sz="18" w:space="0" w:color="E7F0FD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386"/>
        <w:gridCol w:w="1170"/>
        <w:gridCol w:w="1088"/>
        <w:gridCol w:w="1149"/>
        <w:gridCol w:w="637"/>
        <w:gridCol w:w="684"/>
        <w:gridCol w:w="681"/>
        <w:gridCol w:w="684"/>
      </w:tblGrid>
      <w:tr w:rsidR="00802BAF" w:rsidRPr="00802BAF" w:rsidTr="00474094">
        <w:tc>
          <w:tcPr>
            <w:tcW w:w="1786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617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(факт.)</w:t>
            </w:r>
          </w:p>
        </w:tc>
        <w:tc>
          <w:tcPr>
            <w:tcW w:w="574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(факт.)</w:t>
            </w:r>
          </w:p>
        </w:tc>
        <w:tc>
          <w:tcPr>
            <w:tcW w:w="606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(факт)</w:t>
            </w:r>
          </w:p>
        </w:tc>
        <w:tc>
          <w:tcPr>
            <w:tcW w:w="336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прогноз</w:t>
            </w:r>
          </w:p>
        </w:tc>
        <w:tc>
          <w:tcPr>
            <w:tcW w:w="361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прогноз</w:t>
            </w:r>
          </w:p>
        </w:tc>
        <w:tc>
          <w:tcPr>
            <w:tcW w:w="359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прогноз</w:t>
            </w:r>
          </w:p>
        </w:tc>
        <w:tc>
          <w:tcPr>
            <w:tcW w:w="361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прогноз</w:t>
            </w:r>
          </w:p>
        </w:tc>
      </w:tr>
      <w:tr w:rsidR="00802BAF" w:rsidRPr="00802BAF" w:rsidTr="00474094">
        <w:tc>
          <w:tcPr>
            <w:tcW w:w="1786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Расходы на оплату коммунальных услуг, в тыс. рублей</w:t>
            </w:r>
          </w:p>
        </w:tc>
        <w:tc>
          <w:tcPr>
            <w:tcW w:w="617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44612.7</w:t>
            </w:r>
          </w:p>
        </w:tc>
        <w:tc>
          <w:tcPr>
            <w:tcW w:w="574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54803.2</w:t>
            </w:r>
          </w:p>
        </w:tc>
        <w:tc>
          <w:tcPr>
            <w:tcW w:w="606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64984.7</w:t>
            </w:r>
          </w:p>
        </w:tc>
        <w:tc>
          <w:tcPr>
            <w:tcW w:w="336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75500</w:t>
            </w:r>
          </w:p>
        </w:tc>
        <w:tc>
          <w:tcPr>
            <w:tcW w:w="361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trHeight w:val="1661"/>
        </w:trPr>
        <w:tc>
          <w:tcPr>
            <w:tcW w:w="1786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tbl>
            <w:tblPr>
              <w:tblW w:w="4642" w:type="pct"/>
              <w:tblBorders>
                <w:top w:val="single" w:sz="18" w:space="0" w:color="E7F0FD"/>
                <w:left w:val="single" w:sz="18" w:space="0" w:color="E7F0FD"/>
                <w:bottom w:val="single" w:sz="18" w:space="0" w:color="E7F0FD"/>
                <w:right w:val="single" w:sz="18" w:space="0" w:color="E7F0FD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2962"/>
            </w:tblGrid>
            <w:tr w:rsidR="00802BAF" w:rsidRPr="00802BAF" w:rsidTr="00474094">
              <w:tc>
                <w:tcPr>
                  <w:tcW w:w="5000" w:type="pct"/>
                  <w:tcBorders>
                    <w:top w:val="single" w:sz="18" w:space="0" w:color="E7F0FD"/>
                    <w:left w:val="single" w:sz="18" w:space="0" w:color="E7F0FD"/>
                    <w:bottom w:val="single" w:sz="18" w:space="0" w:color="E7F0FD"/>
                    <w:right w:val="single" w:sz="18" w:space="0" w:color="E7F0FD"/>
                  </w:tcBorders>
                </w:tcPr>
                <w:p w:rsidR="00802BAF" w:rsidRPr="00802BAF" w:rsidRDefault="00802BAF" w:rsidP="00474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расходов на оплату коммунальных услуг в общих расходах, в процентах</w:t>
                  </w:r>
                </w:p>
              </w:tc>
            </w:tr>
          </w:tbl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74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6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1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3. Жилищный фонд. Жилищный фонд относится к наиболее капиталоемким отраслям экономики муниципального образования. Общая площадь жилищного фонда города Реутов составляет 2030 тыс. кв. метров, в том числе в муниципальной собственности 404,0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>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жилищном фонде городского округа Реутов насчитывается 348 многоквартирных домов.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Рынок услуг в сфере жилищного комплекса представляют 88 организаций разной формы собственности, из них: жилищно-строительные кооперативы – 4 организаций (1.2%), товарищества собственников жилья – 77 организаций (20%), управляющие компании – 9 организаций (77,8%), одно муниципальное унитарное предприятие(1%). Из 348 многоквартирных домов 273 дома имеют физический износ от 0 до 30 %, 64 дома имеют износ от 31 до 65%, 11 домов имеют износ от 66 до 70 %. Централизованным холодным водоснабжением обеспечено – 99.5 % многоквартирных домов, централизованным отоплением -99.9 %, централизованным горячим водоснабжением – 98.6 %</w:t>
      </w:r>
    </w:p>
    <w:tbl>
      <w:tblPr>
        <w:tblW w:w="5000" w:type="pct"/>
        <w:tblBorders>
          <w:top w:val="single" w:sz="18" w:space="0" w:color="E7F0FD"/>
          <w:left w:val="single" w:sz="18" w:space="0" w:color="E7F0FD"/>
          <w:bottom w:val="single" w:sz="18" w:space="0" w:color="E7F0FD"/>
          <w:right w:val="single" w:sz="18" w:space="0" w:color="E7F0FD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749"/>
        <w:gridCol w:w="1050"/>
        <w:gridCol w:w="990"/>
        <w:gridCol w:w="1170"/>
        <w:gridCol w:w="990"/>
        <w:gridCol w:w="630"/>
        <w:gridCol w:w="630"/>
        <w:gridCol w:w="630"/>
      </w:tblGrid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Расход на оплату 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жилищно-коммунальных услуг, </w:t>
            </w: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977011.5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1310151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1627152.1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2091408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lastRenderedPageBreak/>
        <w:t>Расходы на оплату жилищно-коммунальных услуг постоянно растут.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результате проведения данных мероприятий темп роста стоимости коммунальных услуг для граждан, проживающих в муниципальном жилищном фонде, не должен превысить индекса потребительских цен за соответствующий период.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Реализация демонстрационных проектов высокой энергетической эффективности в муниципальном жилищном фонде будет проводиться в целях отработки механизмов внедрения и управления энергосбережением в жилищно-коммунальном комплексе г. Реутов , сокращением материальных, временных, информационных затрат на выбор и доступ к энергосберегающим технологиям, создания условий для их массового внедрения и интенсификации энергосбережения в отрасли.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За период действия данной программы в г. Реутов будут модернизированы до уровня объектов высокой энергетической эффективности многоквартирные жилые дома.</w:t>
      </w:r>
      <w:r w:rsidRPr="00802BAF">
        <w:rPr>
          <w:rFonts w:ascii="Times New Roman" w:hAnsi="Times New Roman" w:cs="Times New Roman"/>
          <w:sz w:val="24"/>
          <w:szCs w:val="24"/>
        </w:rPr>
        <w:br/>
        <w:t>Выбор объектов будет производиться на конкурсной основе совместно с органами местного самоуправления города.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результате реализации проектов высокой энергетической эффективности в муниципальном жилищном фонде темп роста стоимости жилищно-коммунальных услуг для граждан, проживающих в многоквартирных жилых домах, в которых были проведены энергосберегающие мероприятия, не должен превысить индекса потребительских цен за соответствующий период.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Для создания условий выполнения энергосберегающих мероприятий в муниципальном жилищном фонде необходимо: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принять меры по приватизации муниципального жилищного фонда, в том числе за счет увеличения платы за наем;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активизировать работу по реформированию отношений в сфере управления жилищным фондом, передаче на конкурсной основе функций управления многоквартирными домами управляющим компаниям с обязательным включением энергосберегающих мероприятий в условия договоров управления;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сформировать систему муниципальных нормативных правовых актов, стимулирующих энергосбережение в жилищном фонде, в том числе при установлении нормативов потребления коммунальных ресурсов;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энергии, перехода на расчеты между населением и поставщиками коммунальных ресурсов исходя из показаний приборов учета;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lastRenderedPageBreak/>
        <w:t>- обеспечить доступ населения муниципального образования к информации по энергосбережению.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Для реализации комплекса энергоресурс сберегающих мероприятий в жилищном фонде муниципального образования, необходимо организовать работу по: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внедрению энергосберегающих светильников, в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>. на базе светодиодов;</w:t>
      </w:r>
      <w:r w:rsidRPr="00802BAF">
        <w:rPr>
          <w:rFonts w:ascii="Times New Roman" w:hAnsi="Times New Roman" w:cs="Times New Roman"/>
          <w:sz w:val="24"/>
          <w:szCs w:val="24"/>
        </w:rPr>
        <w:br/>
        <w:t>- регулировке систем отопления, холодного и горячего водоснабжения;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автоматизации работы электроплит;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оптимизации работы вентиляционных систем;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внедрению частотно-регулируемого привода в лифтовом хозяйстве;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-автоматизации включения-выключения внешнего освещения подъездов;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внедрению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 внутри подъездного освещения;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модернизации тепловых пунктов;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утеплению чердачных перекрытий и подвалов;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утеплению входных дверей и окон;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установке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теплоотражателей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>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переводу отопления на дежурный режим во внерабочее время;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регулировке систем отопления;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промывке систем центрального отопления;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автоматической регулировке прямой и обратной систем отопления;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утеплению фасадов;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установке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водосберегающей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 арматуры.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Механизм реализации данной подпрограммы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Прогноз стоимости коммунальных услуг, составленный для муниципальной бюджетной сферы до 2012 года, показывает, что затраты на оплату основных топливно-энергетических и коммунальных ресурсов составят по основным социальным учреждениям образования, здравоохранения, культуры и спорта более 75,5 млн. рублей в год (в 2009 году – 54.8 млн. рублей). В этом случае произойдет деформация структуры расходов бюджетных организаций с резким ростом доли расходов на коммунальные услуги в общих расходах на оказание бюджетных услуг и муниципальное управление.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Доля затрат на оплату коммунальных услуг вырастет на содержание бюджетной сферы, что в свою очередь приведет к снижению эффективности использования бюджетных средств и повышению зависимости расходной части бюджета от изменения тарифов.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2BAF">
        <w:rPr>
          <w:rFonts w:ascii="Times New Roman" w:hAnsi="Times New Roman" w:cs="Times New Roman"/>
          <w:bCs/>
          <w:sz w:val="24"/>
          <w:szCs w:val="24"/>
        </w:rPr>
        <w:t>2. Цели и задачи Программы</w:t>
      </w:r>
    </w:p>
    <w:p w:rsidR="00802BAF" w:rsidRPr="00802BAF" w:rsidRDefault="00802BAF" w:rsidP="00802BA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2.1. Основными целями Программы являются повышение эффективности использования топливно-энергетических ресурсов в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 и обеспечение энергетической безопасности с учетом стратегии долгосрочного развития, создание условий для перевода экономики и бюджетной сферы муниципального образования на энергосберегающий путь развития.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2.2. 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2.2.1 Модернизация существующих мощностей производства, передачи и потребления энергетических ресурсов;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lastRenderedPageBreak/>
        <w:t>Для достижения указанной цели необходимо решить следующие основные задачи: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 энергосбережению, соответствующих требованиям федеральных нормативных актов, и обеспечить их соблюдение;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сократить непроизводительный расход энергоресурсов за счет внедрения системы перспективных технических регламентов, отраслевых стандартов и норм расхода энергоресурсов;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обеспечить наличие у всех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 организаций нормативов потерь, расходов и запасов при выработке и передаче тепловой и электрической энергии;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провести техническое перевооружение и модернизацию производства с целью повышения его энергетической эффективности и сокращения сверхнормативных потерь энергоресурсов при производстве, передаче и распределении ТЭР;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повысить эффективность функционирования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 предприятий и реализации программ снижения потерь и издержек, включающих в себя работы по следующим направлениям: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-сокращение расходов на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топливообеспечение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>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-снижение потерь энергии;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-повышение эффективности проведения ремонтных работ;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-оптимизация численности персонала и оплаты труда;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-упорядочение использования сырья и материалов, запасов товарно-материальных ценностей;</w:t>
      </w:r>
      <w:r w:rsidRPr="00802BAF">
        <w:rPr>
          <w:rFonts w:ascii="Times New Roman" w:hAnsi="Times New Roman" w:cs="Times New Roman"/>
          <w:sz w:val="24"/>
          <w:szCs w:val="24"/>
        </w:rPr>
        <w:br/>
        <w:t>- внедрение установок, обеспечивающих комбинированное производство энергии;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оснастить предприятия современными техническими средствами учета и регулирования расхода энергоресурсов, в том числе автоматизированной системой коммерческого учета электроэнергии и автоматизированной системой контроля и учета расхода газа, развивать инновационную деятельность по созданию и внедрению энергосберегающего оборудования, техники и технологий на предприятиях комплекса и у потребителей энергоресурсов;</w:t>
      </w:r>
      <w:r w:rsidRPr="00802BAF">
        <w:rPr>
          <w:rFonts w:ascii="Times New Roman" w:hAnsi="Times New Roman" w:cs="Times New Roman"/>
          <w:sz w:val="24"/>
          <w:szCs w:val="24"/>
        </w:rPr>
        <w:br/>
        <w:t>- организовать долгосрочное планирование деятельности по повышению эффективности использования ТЭР и участие в работах по повышению энергоэффективности у потребителей электрической и тепловой энергии;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-в отношениях с организациями коммунального комплекса: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принять меры по реализации полномочий органов местного самоуправления, установленных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802BA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802BAF">
        <w:rPr>
          <w:rFonts w:ascii="Times New Roman" w:hAnsi="Times New Roman" w:cs="Times New Roman"/>
          <w:sz w:val="24"/>
          <w:szCs w:val="24"/>
        </w:rPr>
        <w:t>. № 210-ФЗ «Об основах регулирования тарифов организаций коммунального комплекса»;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предусматривать включение мероприятий по энергосбережению и повышению эффективности использования энергии в технические задания по разработке инвестиционных программ, а также в производственные и инвестиционные программы организаций коммунального комплекса по развитию систем коммунальной инфраструктуры. 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2.2.2. Снижение затрат на потребление энергетических ресурсов, в том числе в социальной сфере, жилищно-коммунальном хозяйстве, включая население города, путем внедрения энергосберегающих осветительных приборов,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 оборудования и технологий.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Для решения данной задачи необходимо: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оснастить приборами учета коммунальных ресурсов и устройствами регулирования потребления тепловой энергии все органы местного самоуправления и муниципальные учреждения, а также перейти на расчеты между организациями муниципальной бюджетной сферы и поставщиками коммунальных ресурсов только по показаниям приборов учета;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lastRenderedPageBreak/>
        <w:t>- обеспечить ведение топливно-энергетических балансов органами местного самоуправления, муниципальными учреждениями, и предприятиями, а также организациями, получающими поддержку из бюджета;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 в органах местного самоуправления, муниципальных учреждениях и предприятиях;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учитывать показатели энергоэффективности серийно производимых машин, приборов и оборудования, при закупках для муниципальных нужд.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2.2.3 Внедрение современных технологий энергосбережения на предприятиях путем реализации инвестиционных проектов и программ в области повышения энергоэффективности и энергосбережения.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Для выполнения данной задачи необходимо организовать работу по: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проведению энергетических обследований, составлению энергетических паспортов во всех органах местного самоуправления, муниципальных учреждениях и предприятиях;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домов, осуществляемом с участием бюджетных средств.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2.2.4. Стимулирование научно-технических разработок, направленных на создание и внедрение энергетически эффективных технологий в сфере производства, передачи и потребления энергетических ресурсов;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Участие в научно-практических конференциях и семинарах по энергосбережению. 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2.2.5 Пропаганда повышения энергетической эффективности и энергосбережения путем вовлечения всех групп потребителей в энергосбережение: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подготовка кадров в области энергосбережения, в том числе: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внедрение элементов системы энергетического менеджмента на муниципальных предприятиях и в муниципальных учреждениях;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участие в научно-практических конференциях и семинарах по энергосбережению; 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территории. 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2BAF">
        <w:rPr>
          <w:rFonts w:ascii="Times New Roman" w:hAnsi="Times New Roman" w:cs="Times New Roman"/>
          <w:bCs/>
          <w:sz w:val="24"/>
          <w:szCs w:val="24"/>
        </w:rPr>
        <w:t>3. Сроки реализации Программы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Программа рассчитана на 2012-2014 годы.</w:t>
      </w:r>
    </w:p>
    <w:p w:rsidR="00802BAF" w:rsidRPr="00802BAF" w:rsidRDefault="00802BAF" w:rsidP="00802B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Основные показатели и индикаторы, позволяющие оценить ход реализации Программы, представлены в приложениях.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2BAF">
        <w:rPr>
          <w:rFonts w:ascii="Times New Roman" w:hAnsi="Times New Roman" w:cs="Times New Roman"/>
          <w:bCs/>
          <w:sz w:val="24"/>
          <w:szCs w:val="24"/>
        </w:rPr>
        <w:t>4. Оценка социально-экономической эффективности реализации Программы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наличия в органах местного самоуправления, муниципальных учреждениях, муниципальных унитарных предприятиях: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энергетических паспортов;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lastRenderedPageBreak/>
        <w:t>топливно-энергетических балансов;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актов энергетических обследований;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установленных нормативов и лимитов энергопотребления на уровне 100 % от общего количества организаций;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сокращения удельных показателей энергоемкости и энергопотребления предприятий и организаций на территории муниципального образования на 15 процентов по сравнению с 2009 годом (базовый год); 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Реализация программных мероприятий даст дополнительные эффекты в виде: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формирования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подготовки специалистов по внедрению и эксплуатации энергосберегающих систем и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создание условий для развития рынка товаров и услуг в сфере энергосбережения;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увеличения доли местных и возобновляемых энергоресурсов в топливно-энергетическом балансе муниципального образования.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2BAF">
        <w:rPr>
          <w:rFonts w:ascii="Times New Roman" w:hAnsi="Times New Roman" w:cs="Times New Roman"/>
          <w:bCs/>
          <w:sz w:val="24"/>
          <w:szCs w:val="24"/>
        </w:rPr>
        <w:t xml:space="preserve">5. Механизм реализации и порядок контроля за ходом реализации Программы 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Реализация Программы обеспечивается за счет проведения программных мероприятий на следующих уровнях:</w:t>
      </w:r>
    </w:p>
    <w:p w:rsidR="00802BAF" w:rsidRPr="00802BAF" w:rsidRDefault="00802BAF" w:rsidP="00802B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предприятия и организации;</w:t>
      </w:r>
    </w:p>
    <w:p w:rsidR="00802BAF" w:rsidRPr="00802BAF" w:rsidRDefault="00802BAF" w:rsidP="00802B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органы местного самоуправления.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При реализации программных мероприятий на предприятии 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организации).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заказчик Программы организует размещение информации об объемах потребления топливно-энергетических ресурсов, ходе реализации и результатах программных мероприятий на своем сайте в сети Интернет. 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Обязанности по выполнению энергосберегающих мероприятий, учету, контролю над их реализацией и результатами в органах местного самоуправления, муниципальных учреждениях и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Муниципальный заказчик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отраслевых показателей энергоэффективности, а также несет ответственность за достижение утвержденных показателей и индикаторов, позволяющих оценить ход реализации Программы в отрасли.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отношении муниципальных организаций: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бюджетных учреждений осуществляется из бюджета города за счет средств, предусмотренных на реализацию программных мероприятий по энергосбережению.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Отбор исполнителей для выполнения работ по реализации программных мероприятий производится администрацией города в установленном для размещения муниципальных заказов порядке.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При подготовке и согласовании муниципальных программ социально-экономического развития отрасли вопросы управления энергосбережением должны быть выделены в отдельный раздел.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Муниципальный заказчик Программы ежеквартально, до 30 числа месяца, следующего за отчетным кварталом, рассматривает ход реализации программных мероприятий.</w:t>
      </w:r>
      <w:r w:rsidRPr="00802BAF">
        <w:rPr>
          <w:rFonts w:ascii="Times New Roman" w:hAnsi="Times New Roman" w:cs="Times New Roman"/>
          <w:sz w:val="24"/>
          <w:szCs w:val="24"/>
        </w:rPr>
        <w:br/>
        <w:t>Администрация города, в установленные сроки, готовит: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информацию о реализации программных мероприятий;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ежегодные доклады о ходе реализации программных мероприятий 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и эффективности использования финансовых средств. 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Ежегодные доклады должны содержать: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сведения о результатах реализации программных мероприятий в отрасли за отчетный год;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сведения о соответствии фактических показателей реализации Программ (подпрограммы) утвержденным показателям;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информацию о ходе и полноте выполнения программных мероприятий;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сведения о наличии, объемах и состоянии незавершенных мероприятий, в том числе по реконструкции и строительству объектов, включенных в Программы;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Программ;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lastRenderedPageBreak/>
        <w:t>- оценку влияния фактических результатов реализации программных мероприятий на социальную сферу и экономику муниципального образования.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Администрация г. Реутов представляет в уполномоченные органы исполнительной власти ежегодный доклад о ходе реализации Программы за отчетный год и основные положения доклада размещает в сети Интернет.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Предусмотренные Программой финансово-экономические механизмы и механизмы стимулирования распространяются на лиц, являющихся исполнителями программных мероприятий.</w:t>
      </w:r>
      <w:r w:rsidRPr="00802BAF">
        <w:rPr>
          <w:rFonts w:ascii="Times New Roman" w:hAnsi="Times New Roman" w:cs="Times New Roman"/>
          <w:sz w:val="24"/>
          <w:szCs w:val="24"/>
        </w:rPr>
        <w:br/>
        <w:t>Финансирование энергосберегающих мероприятий за счет средств местного бюджета осуществляется в соответствии с решениями Совета депутатов города о бюджете на соответствующий финансовый год.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Объем и структура бюджетного финансирования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BAF" w:rsidRPr="00802BAF" w:rsidRDefault="00802BAF" w:rsidP="00802BAF">
      <w:pPr>
        <w:pStyle w:val="Style6"/>
        <w:spacing w:before="48" w:line="240" w:lineRule="auto"/>
        <w:ind w:left="77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6. Перечень мероприятий</w:t>
      </w:r>
    </w:p>
    <w:p w:rsidR="00802BAF" w:rsidRPr="00802BAF" w:rsidRDefault="00802BAF" w:rsidP="00802BAF">
      <w:pPr>
        <w:pStyle w:val="Style1"/>
        <w:spacing w:line="240" w:lineRule="exact"/>
        <w:ind w:left="14"/>
        <w:rPr>
          <w:rFonts w:ascii="Times New Roman" w:hAnsi="Times New Roman"/>
          <w:lang w:val="ru-RU"/>
        </w:rPr>
      </w:pPr>
    </w:p>
    <w:p w:rsidR="00802BAF" w:rsidRPr="00802BAF" w:rsidRDefault="00802BAF" w:rsidP="00802BAF">
      <w:pPr>
        <w:pStyle w:val="Style1"/>
        <w:spacing w:before="38" w:line="274" w:lineRule="exact"/>
        <w:ind w:left="14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Система мероприятий по достижению целей и показателей Программы, обеспечивающих комплексный подход к повышению энергоэффективности отраслей экономики и социальной сферы:</w:t>
      </w:r>
    </w:p>
    <w:p w:rsidR="00802BAF" w:rsidRPr="00802BAF" w:rsidRDefault="00802BAF" w:rsidP="00802BAF">
      <w:pPr>
        <w:pStyle w:val="Style3"/>
        <w:tabs>
          <w:tab w:val="left" w:pos="134"/>
        </w:tabs>
        <w:spacing w:line="274" w:lineRule="exact"/>
        <w:ind w:right="67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-формирование системы муниципальных нормативных правовых актов, стимулирующих энергосбережение;</w:t>
      </w:r>
    </w:p>
    <w:p w:rsidR="00802BAF" w:rsidRPr="00802BAF" w:rsidRDefault="00802BAF" w:rsidP="00802BAF">
      <w:pPr>
        <w:pStyle w:val="Style3"/>
        <w:tabs>
          <w:tab w:val="left" w:pos="134"/>
        </w:tabs>
        <w:spacing w:line="274" w:lineRule="exact"/>
        <w:jc w:val="left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-целевые показатели и индикаторы программы.</w:t>
      </w:r>
    </w:p>
    <w:p w:rsidR="00802BAF" w:rsidRPr="00802BAF" w:rsidRDefault="00802BAF" w:rsidP="00802BAF">
      <w:pPr>
        <w:pStyle w:val="Style5"/>
        <w:tabs>
          <w:tab w:val="left" w:pos="134"/>
        </w:tabs>
        <w:ind w:right="922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-перечень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города Реутов</w:t>
      </w:r>
    </w:p>
    <w:p w:rsidR="00802BAF" w:rsidRPr="00802BAF" w:rsidRDefault="00802BAF" w:rsidP="00802BAF">
      <w:pPr>
        <w:pStyle w:val="Style3"/>
        <w:tabs>
          <w:tab w:val="left" w:pos="134"/>
        </w:tabs>
        <w:spacing w:line="274" w:lineRule="exact"/>
        <w:jc w:val="left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-информационное обеспечение энергосбережения;</w:t>
      </w:r>
    </w:p>
    <w:p w:rsidR="00802BAF" w:rsidRPr="00802BAF" w:rsidRDefault="00802BAF" w:rsidP="00802BAF">
      <w:pPr>
        <w:pStyle w:val="Style3"/>
        <w:tabs>
          <w:tab w:val="left" w:pos="134"/>
        </w:tabs>
        <w:spacing w:line="274" w:lineRule="exact"/>
        <w:jc w:val="left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-подготовку кадров в сфере энергосбережения.</w:t>
      </w: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pStyle w:val="Style6"/>
        <w:spacing w:line="269" w:lineRule="exact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Перечень обязательных мероприятий по энергосбережению и повышению энергетической эффективности в жилищном фонде на 2012</w:t>
      </w: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837"/>
        <w:gridCol w:w="1622"/>
        <w:gridCol w:w="1253"/>
        <w:gridCol w:w="1872"/>
        <w:gridCol w:w="1330"/>
      </w:tblGrid>
      <w:tr w:rsidR="00802BAF" w:rsidRPr="00802BAF" w:rsidTr="00474094">
        <w:trPr>
          <w:trHeight w:val="139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№</w:t>
            </w:r>
          </w:p>
          <w:p w:rsidR="00802BAF" w:rsidRPr="00802BAF" w:rsidRDefault="00802BAF" w:rsidP="00474094">
            <w:pPr>
              <w:pStyle w:val="Style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п/п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40" w:lineRule="auto"/>
              <w:ind w:left="461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Мероприятия по</w:t>
            </w:r>
          </w:p>
          <w:p w:rsidR="00802BAF" w:rsidRPr="00802BAF" w:rsidRDefault="00802BAF" w:rsidP="00474094">
            <w:pPr>
              <w:pStyle w:val="Style4"/>
              <w:autoSpaceDE w:val="0"/>
              <w:autoSpaceDN w:val="0"/>
              <w:adjustRightInd w:val="0"/>
              <w:ind w:left="250" w:right="230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энергосбережению и повышению энергетической эффективности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Средства</w:t>
            </w:r>
          </w:p>
          <w:p w:rsidR="00802BAF" w:rsidRPr="00802BAF" w:rsidRDefault="00802BAF" w:rsidP="00474094">
            <w:pPr>
              <w:pStyle w:val="Style4"/>
              <w:autoSpaceDE w:val="0"/>
              <w:autoSpaceDN w:val="0"/>
              <w:adjustRightInd w:val="0"/>
              <w:ind w:left="19" w:right="29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бюджета Московской области (тыс. руб.)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left="53" w:right="5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Средства бюджета </w:t>
            </w:r>
          </w:p>
          <w:p w:rsidR="00802BAF" w:rsidRPr="00802BAF" w:rsidRDefault="00802BAF" w:rsidP="00474094">
            <w:pPr>
              <w:pStyle w:val="Style4"/>
              <w:ind w:left="53" w:right="5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г. Реутов</w:t>
            </w:r>
          </w:p>
          <w:p w:rsidR="00802BAF" w:rsidRPr="00802BAF" w:rsidRDefault="00802BAF" w:rsidP="00474094">
            <w:pPr>
              <w:pStyle w:val="Style4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(тыс.</w:t>
            </w:r>
          </w:p>
          <w:p w:rsidR="00802BAF" w:rsidRPr="00802BAF" w:rsidRDefault="00802BAF" w:rsidP="00474094">
            <w:pPr>
              <w:pStyle w:val="Style4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руб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40" w:lineRule="auto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Внебюджетные</w:t>
            </w:r>
            <w:proofErr w:type="spellEnd"/>
          </w:p>
          <w:p w:rsidR="00802BAF" w:rsidRPr="00802BAF" w:rsidRDefault="00802BAF" w:rsidP="00474094">
            <w:pPr>
              <w:pStyle w:val="Style4"/>
              <w:autoSpaceDE w:val="0"/>
              <w:autoSpaceDN w:val="0"/>
              <w:adjustRightInd w:val="0"/>
              <w:spacing w:line="288" w:lineRule="exact"/>
              <w:ind w:left="278" w:right="278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источники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(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тыс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.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руб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left="110" w:right="158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Всего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(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тыс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.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рублей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</w:tr>
      <w:tr w:rsidR="00802BAF" w:rsidRPr="00802BAF" w:rsidTr="00474094">
        <w:trPr>
          <w:trHeight w:hRule="exact" w:val="278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74" w:lineRule="exact"/>
              <w:ind w:right="72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Установка индивидуальных приборов учета ХВС, ГВС собственником помещений муниципального жилищного фонда (Муниципальное образование «Городской округ Реутов»)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11 606,4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11 606,4</w:t>
            </w:r>
          </w:p>
        </w:tc>
      </w:tr>
      <w:tr w:rsidR="00802BAF" w:rsidRPr="00802BAF" w:rsidTr="00474094">
        <w:trPr>
          <w:trHeight w:hRule="exact" w:val="8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AF" w:rsidRPr="00802BAF" w:rsidRDefault="00802BAF" w:rsidP="00474094">
            <w:pPr>
              <w:pStyle w:val="Style4"/>
              <w:spacing w:line="274" w:lineRule="exact"/>
              <w:ind w:left="206" w:right="206"/>
              <w:jc w:val="left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Капитальный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ремонт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объектов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теплоснабжения</w:t>
            </w:r>
            <w:proofErr w:type="spell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42000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4 598,1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2 100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48 698,1</w:t>
            </w:r>
          </w:p>
        </w:tc>
      </w:tr>
      <w:tr w:rsidR="00802BAF" w:rsidRPr="00802BAF" w:rsidTr="00474094">
        <w:trPr>
          <w:trHeight w:hRule="exact" w:val="117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2.1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230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Капитальный ремонт оборудования в здании </w:t>
            </w:r>
            <w:r w:rsidRPr="00802BAF">
              <w:rPr>
                <w:rStyle w:val="FontStyle30"/>
                <w:sz w:val="24"/>
                <w:szCs w:val="24"/>
                <w:lang w:val="ru-RU"/>
              </w:rPr>
              <w:t xml:space="preserve">ЦТП №3, </w:t>
            </w:r>
            <w:r w:rsidRPr="00802BAF">
              <w:rPr>
                <w:rStyle w:val="FontStyle31"/>
                <w:sz w:val="24"/>
                <w:szCs w:val="24"/>
                <w:lang w:val="ru-RU"/>
              </w:rPr>
              <w:t>по адресу: Московская область,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13 498,641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1 349,864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14 848</w:t>
            </w:r>
            <w:r w:rsidRPr="00802BAF">
              <w:rPr>
                <w:rStyle w:val="FontStyle31"/>
                <w:sz w:val="24"/>
                <w:szCs w:val="24"/>
              </w:rPr>
              <w:t>,505</w:t>
            </w:r>
          </w:p>
        </w:tc>
      </w:tr>
      <w:tr w:rsidR="00802BAF" w:rsidRPr="00802BAF" w:rsidTr="00474094">
        <w:trPr>
          <w:trHeight w:hRule="exact" w:val="9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230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городской округ Реутов, </w:t>
            </w:r>
            <w:proofErr w:type="spellStart"/>
            <w:r w:rsidRPr="00802BAF">
              <w:rPr>
                <w:rStyle w:val="FontStyle31"/>
                <w:sz w:val="24"/>
                <w:szCs w:val="24"/>
                <w:lang w:val="ru-RU"/>
              </w:rPr>
              <w:t>ул</w:t>
            </w:r>
            <w:proofErr w:type="spellEnd"/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 Котовского, д. 11 -А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02BAF" w:rsidRPr="00802BAF" w:rsidTr="00474094">
        <w:trPr>
          <w:trHeight w:hRule="exact" w:val="117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2.2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230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Капитальный ремонт оборудования в здании ЦТП №4, по адресу: Московская область, городской округ Реутов, пр-т. Юбилейный </w:t>
            </w:r>
            <w:r w:rsidRPr="00802BAF">
              <w:rPr>
                <w:rStyle w:val="FontStyle34"/>
                <w:smallCaps w:val="0"/>
                <w:spacing w:val="0"/>
                <w:sz w:val="24"/>
                <w:szCs w:val="24"/>
                <w:lang w:val="ru-RU"/>
              </w:rPr>
              <w:t>д</w:t>
            </w:r>
            <w:r w:rsidRPr="00802BAF">
              <w:rPr>
                <w:rStyle w:val="FontStyle31"/>
                <w:sz w:val="24"/>
                <w:szCs w:val="24"/>
                <w:lang w:val="ru-RU"/>
              </w:rPr>
              <w:t>.38-А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8 876,381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887,638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4"/>
                <w:smallCaps w:val="0"/>
                <w:spacing w:val="0"/>
                <w:sz w:val="24"/>
                <w:szCs w:val="24"/>
              </w:rPr>
              <w:t>9764,019</w:t>
            </w:r>
          </w:p>
        </w:tc>
      </w:tr>
      <w:tr w:rsidR="00802BAF" w:rsidRPr="00802BAF" w:rsidTr="00474094">
        <w:trPr>
          <w:trHeight w:hRule="exact" w:val="117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2.3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230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Капитальный ремонт оборудования в здании ЦТП №11, по адресу: Московская область, городской округ Реутов, ул. Молодежная </w:t>
            </w:r>
            <w:r w:rsidRPr="00802BAF">
              <w:rPr>
                <w:rStyle w:val="FontStyle34"/>
                <w:smallCaps w:val="0"/>
                <w:spacing w:val="0"/>
                <w:sz w:val="24"/>
                <w:szCs w:val="24"/>
                <w:lang w:val="ru-RU"/>
              </w:rPr>
              <w:t>д</w:t>
            </w:r>
            <w:r w:rsidRPr="00802BAF">
              <w:rPr>
                <w:rStyle w:val="FontStyle31"/>
                <w:sz w:val="24"/>
                <w:szCs w:val="24"/>
                <w:lang w:val="ru-RU"/>
              </w:rPr>
              <w:t>.2-А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10 959,268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1 095,927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12 055,195</w:t>
            </w:r>
          </w:p>
        </w:tc>
      </w:tr>
      <w:tr w:rsidR="00802BAF" w:rsidRPr="00802BAF" w:rsidTr="00474094">
        <w:trPr>
          <w:trHeight w:hRule="exact" w:val="117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2.4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230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Капитальный ремонт оборудования в здании </w:t>
            </w:r>
            <w:r w:rsidRPr="00802BAF">
              <w:rPr>
                <w:rStyle w:val="FontStyle32"/>
                <w:sz w:val="24"/>
                <w:szCs w:val="24"/>
                <w:lang w:val="ru-RU"/>
              </w:rPr>
              <w:t xml:space="preserve">ЦТП </w:t>
            </w:r>
            <w:r w:rsidRPr="00802BAF">
              <w:rPr>
                <w:rStyle w:val="FontStyle31"/>
                <w:sz w:val="24"/>
                <w:szCs w:val="24"/>
                <w:lang w:val="ru-RU"/>
              </w:rPr>
              <w:t>№10, по адресу: Московская область, городской округ Реутов, ул. Молодежная д.1-А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8665,710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1264,68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9930,39</w:t>
            </w:r>
          </w:p>
        </w:tc>
      </w:tr>
      <w:tr w:rsidR="00802BAF" w:rsidRPr="00802BAF" w:rsidTr="00474094">
        <w:trPr>
          <w:trHeight w:hRule="exact" w:val="117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2.5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230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Замена теплообменника в ЦТП №1, по адресу: Московская область, г. Реутов, ул.</w:t>
            </w:r>
          </w:p>
          <w:p w:rsidR="00802BAF" w:rsidRPr="00802BAF" w:rsidRDefault="00802BAF" w:rsidP="00474094">
            <w:pPr>
              <w:pStyle w:val="Style4"/>
              <w:ind w:right="230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Комсомольская, д. 21 -А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692,684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692,684</w:t>
            </w:r>
          </w:p>
        </w:tc>
      </w:tr>
      <w:tr w:rsidR="00802BAF" w:rsidRPr="00802BAF" w:rsidTr="00474094">
        <w:trPr>
          <w:trHeight w:hRule="exact" w:val="117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2.6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230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Замена теплообменника в ЦТП №2, по адресу: Московская область, г. Реутов, Садовый проезд, д.5-А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1 407,316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1 407,316</w:t>
            </w:r>
          </w:p>
        </w:tc>
      </w:tr>
    </w:tbl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3E" w:rsidRDefault="0018033E" w:rsidP="00802BAF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</w:p>
    <w:p w:rsidR="0018033E" w:rsidRDefault="0018033E" w:rsidP="00802BAF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</w:p>
    <w:p w:rsidR="0018033E" w:rsidRDefault="0018033E" w:rsidP="00802BAF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</w:p>
    <w:p w:rsidR="00802BAF" w:rsidRPr="00802BAF" w:rsidRDefault="00802BAF" w:rsidP="00802BAF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lastRenderedPageBreak/>
        <w:t>Перечень обязательных мероприятий по энергосбережению и повышению энергетической эффективности в</w:t>
      </w:r>
    </w:p>
    <w:p w:rsidR="00802BAF" w:rsidRPr="00802BAF" w:rsidRDefault="00802BAF" w:rsidP="00802BAF">
      <w:pPr>
        <w:pStyle w:val="Style6"/>
        <w:spacing w:line="278" w:lineRule="exact"/>
        <w:ind w:right="5"/>
        <w:rPr>
          <w:rStyle w:val="FontStyle31"/>
          <w:sz w:val="24"/>
          <w:szCs w:val="24"/>
          <w:lang w:val="ru-RU"/>
        </w:rPr>
      </w:pPr>
      <w:proofErr w:type="spellStart"/>
      <w:r w:rsidRPr="00802BAF">
        <w:rPr>
          <w:rStyle w:val="FontStyle31"/>
          <w:sz w:val="24"/>
          <w:szCs w:val="24"/>
        </w:rPr>
        <w:t>жилищном</w:t>
      </w:r>
      <w:proofErr w:type="spellEnd"/>
      <w:r w:rsidRPr="00802BAF">
        <w:rPr>
          <w:rStyle w:val="FontStyle31"/>
          <w:sz w:val="24"/>
          <w:szCs w:val="24"/>
        </w:rPr>
        <w:t xml:space="preserve"> </w:t>
      </w:r>
      <w:proofErr w:type="spellStart"/>
      <w:r w:rsidRPr="00802BAF">
        <w:rPr>
          <w:rStyle w:val="FontStyle31"/>
          <w:sz w:val="24"/>
          <w:szCs w:val="24"/>
        </w:rPr>
        <w:t>фонде</w:t>
      </w:r>
      <w:proofErr w:type="spellEnd"/>
      <w:r w:rsidRPr="00802BAF">
        <w:rPr>
          <w:rStyle w:val="FontStyle31"/>
          <w:sz w:val="24"/>
          <w:szCs w:val="24"/>
        </w:rPr>
        <w:t xml:space="preserve"> </w:t>
      </w:r>
      <w:proofErr w:type="spellStart"/>
      <w:r w:rsidRPr="00802BAF">
        <w:rPr>
          <w:rStyle w:val="FontStyle31"/>
          <w:sz w:val="24"/>
          <w:szCs w:val="24"/>
        </w:rPr>
        <w:t>на</w:t>
      </w:r>
      <w:proofErr w:type="spellEnd"/>
      <w:r w:rsidRPr="00802BAF">
        <w:rPr>
          <w:rStyle w:val="FontStyle31"/>
          <w:sz w:val="24"/>
          <w:szCs w:val="24"/>
        </w:rPr>
        <w:t xml:space="preserve"> 2013</w:t>
      </w:r>
      <w:r w:rsidRPr="00802BAF">
        <w:rPr>
          <w:rStyle w:val="FontStyle31"/>
          <w:sz w:val="24"/>
          <w:szCs w:val="24"/>
          <w:lang w:val="ru-RU"/>
        </w:rPr>
        <w:t xml:space="preserve"> г.</w:t>
      </w: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995"/>
        <w:gridCol w:w="1661"/>
        <w:gridCol w:w="1253"/>
        <w:gridCol w:w="1872"/>
        <w:gridCol w:w="1138"/>
      </w:tblGrid>
      <w:tr w:rsidR="00802BAF" w:rsidRPr="00802BAF" w:rsidTr="00474094">
        <w:trPr>
          <w:trHeight w:hRule="exact" w:val="138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left="14" w:right="5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69" w:lineRule="exact"/>
              <w:ind w:left="307" w:right="317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69" w:lineRule="exact"/>
              <w:ind w:left="38" w:right="48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Средства бюджета Московской области (тыс.</w:t>
            </w:r>
          </w:p>
          <w:p w:rsidR="00802BAF" w:rsidRPr="00802BAF" w:rsidRDefault="00802BAF" w:rsidP="00474094">
            <w:pPr>
              <w:pStyle w:val="Style9"/>
              <w:spacing w:line="240" w:lineRule="auto"/>
              <w:ind w:left="38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руб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69" w:lineRule="exact"/>
              <w:ind w:left="38" w:right="43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Средства бюджета </w:t>
            </w:r>
          </w:p>
          <w:p w:rsidR="00802BAF" w:rsidRPr="00802BAF" w:rsidRDefault="00802BAF" w:rsidP="00474094">
            <w:pPr>
              <w:pStyle w:val="Style4"/>
              <w:spacing w:line="269" w:lineRule="exact"/>
              <w:ind w:left="38" w:right="43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г. Реутов</w:t>
            </w:r>
          </w:p>
          <w:p w:rsidR="00802BAF" w:rsidRPr="00802BAF" w:rsidRDefault="00802BAF" w:rsidP="00474094">
            <w:pPr>
              <w:pStyle w:val="Style9"/>
              <w:spacing w:line="269" w:lineRule="exact"/>
              <w:jc w:val="center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(тыс.</w:t>
            </w:r>
          </w:p>
          <w:p w:rsidR="00802BAF" w:rsidRPr="00802BAF" w:rsidRDefault="00802BAF" w:rsidP="00474094">
            <w:pPr>
              <w:pStyle w:val="Style9"/>
              <w:spacing w:line="269" w:lineRule="exact"/>
              <w:jc w:val="center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руб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74" w:lineRule="exact"/>
              <w:ind w:left="19" w:right="24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Внебюджетные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источники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</w:p>
          <w:p w:rsidR="00802BAF" w:rsidRPr="00802BAF" w:rsidRDefault="00802BAF" w:rsidP="00474094">
            <w:pPr>
              <w:pStyle w:val="Style4"/>
              <w:spacing w:line="274" w:lineRule="exact"/>
              <w:ind w:left="19" w:right="24"/>
              <w:jc w:val="left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(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тыс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.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руб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69" w:lineRule="exact"/>
              <w:ind w:left="19" w:right="48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Всего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(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тыс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.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рублей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</w:tr>
      <w:tr w:rsidR="00802BAF" w:rsidRPr="00802BAF" w:rsidTr="00474094">
        <w:trPr>
          <w:trHeight w:hRule="exact" w:val="316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Установка</w:t>
            </w:r>
          </w:p>
          <w:p w:rsidR="00802BAF" w:rsidRPr="00802BAF" w:rsidRDefault="00802BAF" w:rsidP="00474094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индивидуальных</w:t>
            </w:r>
          </w:p>
          <w:p w:rsidR="00802BAF" w:rsidRPr="00802BAF" w:rsidRDefault="00802BAF" w:rsidP="00474094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приборов учета ХВС, ГВС</w:t>
            </w:r>
          </w:p>
          <w:p w:rsidR="00802BAF" w:rsidRPr="00802BAF" w:rsidRDefault="00802BAF" w:rsidP="00474094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собственником</w:t>
            </w:r>
          </w:p>
          <w:p w:rsidR="00802BAF" w:rsidRPr="00802BAF" w:rsidRDefault="00802BAF" w:rsidP="00474094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помещений</w:t>
            </w:r>
          </w:p>
          <w:p w:rsidR="00802BAF" w:rsidRPr="00802BAF" w:rsidRDefault="00802BAF" w:rsidP="00474094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муниципального</w:t>
            </w:r>
          </w:p>
          <w:p w:rsidR="00802BAF" w:rsidRPr="00802BAF" w:rsidRDefault="00802BAF" w:rsidP="00474094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жилищного фонда</w:t>
            </w:r>
          </w:p>
          <w:p w:rsidR="00802BAF" w:rsidRPr="00802BAF" w:rsidRDefault="00802BAF" w:rsidP="00474094">
            <w:pPr>
              <w:pStyle w:val="Style4"/>
              <w:spacing w:line="288" w:lineRule="exact"/>
              <w:ind w:right="43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(Муниципальное образование «Городской округ Реутов»)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jc w:val="center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3 002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  <w:lang w:val="ru-RU"/>
              </w:rPr>
            </w:pPr>
            <w:r w:rsidRPr="00802BAF">
              <w:rPr>
                <w:rStyle w:val="FontStyle30"/>
                <w:sz w:val="24"/>
                <w:szCs w:val="24"/>
                <w:lang w:val="ru-RU"/>
              </w:rPr>
              <w:t>3</w:t>
            </w:r>
            <w:r w:rsidRPr="00802BAF">
              <w:rPr>
                <w:rStyle w:val="FontStyle30"/>
                <w:sz w:val="24"/>
                <w:szCs w:val="24"/>
              </w:rPr>
              <w:t xml:space="preserve"> </w:t>
            </w:r>
            <w:r w:rsidRPr="00802BAF">
              <w:rPr>
                <w:rStyle w:val="FontStyle30"/>
                <w:sz w:val="24"/>
                <w:szCs w:val="24"/>
                <w:lang w:val="ru-RU"/>
              </w:rPr>
              <w:t>002</w:t>
            </w:r>
          </w:p>
        </w:tc>
      </w:tr>
    </w:tbl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020" w:rsidRPr="00802BAF" w:rsidRDefault="00691020" w:rsidP="00691020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Перечень обязательных мероприятий по энергосбережению и повышению энергетической эффективности в</w:t>
      </w:r>
    </w:p>
    <w:p w:rsidR="00691020" w:rsidRPr="00802BAF" w:rsidRDefault="00691020" w:rsidP="00691020">
      <w:pPr>
        <w:pStyle w:val="Style6"/>
        <w:spacing w:line="278" w:lineRule="exact"/>
        <w:ind w:right="5"/>
        <w:rPr>
          <w:rStyle w:val="FontStyle31"/>
          <w:sz w:val="24"/>
          <w:szCs w:val="24"/>
          <w:lang w:val="ru-RU"/>
        </w:rPr>
      </w:pPr>
      <w:proofErr w:type="spellStart"/>
      <w:r>
        <w:rPr>
          <w:rStyle w:val="FontStyle31"/>
          <w:sz w:val="24"/>
          <w:szCs w:val="24"/>
        </w:rPr>
        <w:t>жилищном</w:t>
      </w:r>
      <w:proofErr w:type="spellEnd"/>
      <w:r>
        <w:rPr>
          <w:rStyle w:val="FontStyle31"/>
          <w:sz w:val="24"/>
          <w:szCs w:val="24"/>
        </w:rPr>
        <w:t xml:space="preserve"> </w:t>
      </w:r>
      <w:proofErr w:type="spellStart"/>
      <w:r>
        <w:rPr>
          <w:rStyle w:val="FontStyle31"/>
          <w:sz w:val="24"/>
          <w:szCs w:val="24"/>
        </w:rPr>
        <w:t>фонде</w:t>
      </w:r>
      <w:proofErr w:type="spellEnd"/>
      <w:r>
        <w:rPr>
          <w:rStyle w:val="FontStyle31"/>
          <w:sz w:val="24"/>
          <w:szCs w:val="24"/>
        </w:rPr>
        <w:t xml:space="preserve"> </w:t>
      </w:r>
      <w:proofErr w:type="spellStart"/>
      <w:r>
        <w:rPr>
          <w:rStyle w:val="FontStyle31"/>
          <w:sz w:val="24"/>
          <w:szCs w:val="24"/>
        </w:rPr>
        <w:t>на</w:t>
      </w:r>
      <w:proofErr w:type="spellEnd"/>
      <w:r>
        <w:rPr>
          <w:rStyle w:val="FontStyle31"/>
          <w:sz w:val="24"/>
          <w:szCs w:val="24"/>
        </w:rPr>
        <w:t xml:space="preserve"> 201</w:t>
      </w:r>
      <w:r>
        <w:rPr>
          <w:rStyle w:val="FontStyle31"/>
          <w:sz w:val="24"/>
          <w:szCs w:val="24"/>
          <w:lang w:val="ru-RU"/>
        </w:rPr>
        <w:t>4</w:t>
      </w:r>
      <w:r w:rsidRPr="00802BAF">
        <w:rPr>
          <w:rStyle w:val="FontStyle31"/>
          <w:sz w:val="24"/>
          <w:szCs w:val="24"/>
          <w:lang w:val="ru-RU"/>
        </w:rPr>
        <w:t xml:space="preserve"> г.</w:t>
      </w:r>
    </w:p>
    <w:p w:rsidR="00691020" w:rsidRPr="00802BAF" w:rsidRDefault="00691020" w:rsidP="00691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020" w:rsidRPr="00802BAF" w:rsidRDefault="00691020" w:rsidP="00691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995"/>
        <w:gridCol w:w="1661"/>
        <w:gridCol w:w="1253"/>
        <w:gridCol w:w="1872"/>
        <w:gridCol w:w="1138"/>
      </w:tblGrid>
      <w:tr w:rsidR="00691020" w:rsidRPr="00802BAF" w:rsidTr="00E36D18">
        <w:trPr>
          <w:trHeight w:hRule="exact" w:val="138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4"/>
              <w:ind w:left="14" w:right="5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4"/>
              <w:spacing w:line="269" w:lineRule="exact"/>
              <w:ind w:left="307" w:right="317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4"/>
              <w:spacing w:line="269" w:lineRule="exact"/>
              <w:ind w:left="38" w:right="48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Средства бюджета Московской области (тыс.</w:t>
            </w:r>
          </w:p>
          <w:p w:rsidR="00691020" w:rsidRPr="00802BAF" w:rsidRDefault="00691020" w:rsidP="00E36D18">
            <w:pPr>
              <w:pStyle w:val="Style9"/>
              <w:spacing w:line="240" w:lineRule="auto"/>
              <w:ind w:left="38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руб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4"/>
              <w:spacing w:line="269" w:lineRule="exact"/>
              <w:ind w:left="38" w:right="43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Средства бюджета </w:t>
            </w:r>
          </w:p>
          <w:p w:rsidR="00691020" w:rsidRPr="00802BAF" w:rsidRDefault="00691020" w:rsidP="00E36D18">
            <w:pPr>
              <w:pStyle w:val="Style4"/>
              <w:spacing w:line="269" w:lineRule="exact"/>
              <w:ind w:left="38" w:right="43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г. Реутов</w:t>
            </w:r>
          </w:p>
          <w:p w:rsidR="00691020" w:rsidRPr="00802BAF" w:rsidRDefault="00691020" w:rsidP="00E36D18">
            <w:pPr>
              <w:pStyle w:val="Style9"/>
              <w:spacing w:line="269" w:lineRule="exact"/>
              <w:jc w:val="center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(тыс.</w:t>
            </w:r>
          </w:p>
          <w:p w:rsidR="00691020" w:rsidRPr="00802BAF" w:rsidRDefault="00691020" w:rsidP="00E36D18">
            <w:pPr>
              <w:pStyle w:val="Style9"/>
              <w:spacing w:line="269" w:lineRule="exact"/>
              <w:jc w:val="center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руб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4"/>
              <w:spacing w:line="274" w:lineRule="exact"/>
              <w:ind w:left="19" w:right="24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Внебюджетные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источники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</w:p>
          <w:p w:rsidR="00691020" w:rsidRPr="00802BAF" w:rsidRDefault="00691020" w:rsidP="00E36D18">
            <w:pPr>
              <w:pStyle w:val="Style4"/>
              <w:spacing w:line="274" w:lineRule="exact"/>
              <w:ind w:left="19" w:right="24"/>
              <w:jc w:val="left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(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тыс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.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руб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4"/>
              <w:spacing w:line="269" w:lineRule="exact"/>
              <w:ind w:left="19" w:right="48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Всего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(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тыс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.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рублей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</w:tr>
      <w:tr w:rsidR="00691020" w:rsidRPr="00802BAF" w:rsidTr="00E36D18">
        <w:trPr>
          <w:trHeight w:hRule="exact" w:val="316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9"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Установка</w:t>
            </w:r>
          </w:p>
          <w:p w:rsidR="00691020" w:rsidRPr="00802BAF" w:rsidRDefault="00691020" w:rsidP="00E36D18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индивидуальных</w:t>
            </w:r>
          </w:p>
          <w:p w:rsidR="00691020" w:rsidRPr="00802BAF" w:rsidRDefault="00691020" w:rsidP="00E36D18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приборов учета ХВС, ГВС</w:t>
            </w:r>
          </w:p>
          <w:p w:rsidR="00691020" w:rsidRPr="00802BAF" w:rsidRDefault="00691020" w:rsidP="00E36D18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собственником</w:t>
            </w:r>
          </w:p>
          <w:p w:rsidR="00691020" w:rsidRPr="00802BAF" w:rsidRDefault="00691020" w:rsidP="00E36D18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помещений</w:t>
            </w:r>
          </w:p>
          <w:p w:rsidR="00691020" w:rsidRPr="00802BAF" w:rsidRDefault="00691020" w:rsidP="00E36D18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муниципального</w:t>
            </w:r>
          </w:p>
          <w:p w:rsidR="00691020" w:rsidRPr="00802BAF" w:rsidRDefault="00691020" w:rsidP="00E36D18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жилищного фонда</w:t>
            </w:r>
          </w:p>
          <w:p w:rsidR="00691020" w:rsidRPr="00802BAF" w:rsidRDefault="00691020" w:rsidP="00E36D18">
            <w:pPr>
              <w:pStyle w:val="Style4"/>
              <w:spacing w:line="288" w:lineRule="exact"/>
              <w:ind w:right="43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(Муниципальное образование «Городской округ Реутов»)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020" w:rsidRPr="00802BAF" w:rsidRDefault="00BF10C7" w:rsidP="00E36D18">
            <w:pPr>
              <w:pStyle w:val="Style9"/>
              <w:spacing w:line="240" w:lineRule="auto"/>
              <w:jc w:val="center"/>
              <w:rPr>
                <w:rStyle w:val="FontStyle31"/>
                <w:sz w:val="24"/>
                <w:szCs w:val="24"/>
                <w:lang w:val="ru-RU"/>
              </w:rPr>
            </w:pPr>
            <w:r>
              <w:rPr>
                <w:rStyle w:val="FontStyle31"/>
                <w:sz w:val="24"/>
                <w:szCs w:val="24"/>
                <w:lang w:val="ru-RU"/>
              </w:rPr>
              <w:t xml:space="preserve">3 </w:t>
            </w:r>
            <w:r w:rsidR="003D7A94">
              <w:rPr>
                <w:rStyle w:val="FontStyle31"/>
                <w:sz w:val="24"/>
                <w:szCs w:val="24"/>
                <w:lang w:val="ru-RU"/>
              </w:rPr>
              <w:t>1</w:t>
            </w:r>
            <w:r>
              <w:rPr>
                <w:rStyle w:val="FontStyle31"/>
                <w:sz w:val="24"/>
                <w:szCs w:val="24"/>
                <w:lang w:val="ru-RU"/>
              </w:rPr>
              <w:t>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2"/>
              <w:jc w:val="center"/>
              <w:rPr>
                <w:rStyle w:val="FontStyle30"/>
                <w:sz w:val="24"/>
                <w:szCs w:val="24"/>
                <w:lang w:val="ru-RU"/>
              </w:rPr>
            </w:pPr>
            <w:r w:rsidRPr="00802BAF">
              <w:rPr>
                <w:rStyle w:val="FontStyle30"/>
                <w:sz w:val="24"/>
                <w:szCs w:val="24"/>
                <w:lang w:val="ru-RU"/>
              </w:rPr>
              <w:t>3</w:t>
            </w:r>
            <w:r w:rsidRPr="00802BAF">
              <w:rPr>
                <w:rStyle w:val="FontStyle30"/>
                <w:sz w:val="24"/>
                <w:szCs w:val="24"/>
              </w:rPr>
              <w:t xml:space="preserve"> </w:t>
            </w:r>
            <w:r w:rsidR="003D7A94">
              <w:rPr>
                <w:rStyle w:val="FontStyle30"/>
                <w:sz w:val="24"/>
                <w:szCs w:val="24"/>
                <w:lang w:val="ru-RU"/>
              </w:rPr>
              <w:t>1</w:t>
            </w:r>
            <w:r w:rsidR="00BF10C7">
              <w:rPr>
                <w:rStyle w:val="FontStyle30"/>
                <w:sz w:val="24"/>
                <w:szCs w:val="24"/>
                <w:lang w:val="ru-RU"/>
              </w:rPr>
              <w:t>00</w:t>
            </w:r>
          </w:p>
        </w:tc>
      </w:tr>
    </w:tbl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53C" w:rsidRPr="00802BAF" w:rsidRDefault="00A1653C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lastRenderedPageBreak/>
        <w:t>Перечень</w:t>
      </w:r>
    </w:p>
    <w:p w:rsidR="00802BAF" w:rsidRPr="00802BAF" w:rsidRDefault="00802BAF" w:rsidP="00802BAF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 xml:space="preserve">мероприятий по энергосбережению и повышению энергетической эффективности организаций бюджетной сферы г. Реутов на </w:t>
      </w:r>
      <w:smartTag w:uri="urn:schemas-microsoft-com:office:smarttags" w:element="metricconverter">
        <w:smartTagPr>
          <w:attr w:name="ProductID" w:val="2012 г"/>
        </w:smartTagPr>
        <w:r w:rsidRPr="00802BAF">
          <w:rPr>
            <w:rStyle w:val="FontStyle31"/>
            <w:sz w:val="24"/>
            <w:szCs w:val="24"/>
            <w:lang w:val="ru-RU"/>
          </w:rPr>
          <w:t>2012 г</w:t>
        </w:r>
      </w:smartTag>
      <w:r w:rsidRPr="00802BAF">
        <w:rPr>
          <w:rStyle w:val="FontStyle31"/>
          <w:sz w:val="24"/>
          <w:szCs w:val="24"/>
          <w:lang w:val="ru-RU"/>
        </w:rPr>
        <w:t>.</w:t>
      </w: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94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978"/>
        <w:gridCol w:w="1363"/>
        <w:gridCol w:w="1373"/>
        <w:gridCol w:w="1368"/>
        <w:gridCol w:w="1699"/>
        <w:gridCol w:w="1099"/>
      </w:tblGrid>
      <w:tr w:rsidR="00802BAF" w:rsidRPr="00802BAF" w:rsidTr="00474094">
        <w:trPr>
          <w:trHeight w:hRule="exact" w:val="3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Учрежден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</w:tr>
      <w:tr w:rsidR="00802BAF" w:rsidRPr="00802BAF" w:rsidTr="00474094">
        <w:trPr>
          <w:trHeight w:hRule="exact" w:val="269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и</w:t>
            </w:r>
            <w:r w:rsidRPr="00802BAF">
              <w:rPr>
                <w:rStyle w:val="FontStyle31"/>
                <w:sz w:val="24"/>
                <w:szCs w:val="24"/>
              </w:rPr>
              <w:t xml:space="preserve">я </w:t>
            </w:r>
            <w:r w:rsidRPr="00802BAF">
              <w:rPr>
                <w:rStyle w:val="FontStyle31"/>
                <w:sz w:val="24"/>
                <w:szCs w:val="24"/>
                <w:lang w:val="ru-RU"/>
              </w:rPr>
              <w:t>отдела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</w:tr>
      <w:tr w:rsidR="00802BAF" w:rsidRPr="00802BAF" w:rsidTr="00474094">
        <w:trPr>
          <w:trHeight w:hRule="exact" w:val="3005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BAF" w:rsidRPr="00802BAF" w:rsidRDefault="00802BAF" w:rsidP="00474094">
            <w:pPr>
              <w:pStyle w:val="Style9"/>
              <w:spacing w:line="288" w:lineRule="exact"/>
              <w:ind w:left="24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Учреждения</w:t>
            </w:r>
          </w:p>
          <w:p w:rsidR="00802BAF" w:rsidRPr="00802BAF" w:rsidRDefault="00802BAF" w:rsidP="00474094">
            <w:pPr>
              <w:pStyle w:val="Style4"/>
              <w:ind w:left="5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управления</w:t>
            </w:r>
          </w:p>
          <w:p w:rsidR="00802BAF" w:rsidRPr="00802BAF" w:rsidRDefault="00802BAF" w:rsidP="00474094">
            <w:pPr>
              <w:pStyle w:val="Style4"/>
              <w:ind w:left="5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образования</w:t>
            </w:r>
          </w:p>
          <w:p w:rsidR="00802BAF" w:rsidRPr="00802BAF" w:rsidRDefault="00802BAF" w:rsidP="00474094">
            <w:pPr>
              <w:pStyle w:val="Style24"/>
              <w:spacing w:line="240" w:lineRule="auto"/>
              <w:rPr>
                <w:rStyle w:val="FontStyle37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(тыс. рублей)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10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Учреждения</w:t>
            </w:r>
          </w:p>
          <w:p w:rsidR="00802BAF" w:rsidRPr="00802BAF" w:rsidRDefault="00802BAF" w:rsidP="00474094">
            <w:pPr>
              <w:pStyle w:val="Style4"/>
              <w:ind w:left="10" w:right="10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управления культуры (тыс. рублей.)</w:t>
            </w: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по</w:t>
            </w:r>
          </w:p>
          <w:p w:rsidR="00802BAF" w:rsidRPr="00802BAF" w:rsidRDefault="00802BAF" w:rsidP="00474094">
            <w:pPr>
              <w:pStyle w:val="Style4"/>
              <w:spacing w:line="274" w:lineRule="exact"/>
              <w:ind w:left="38" w:right="48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физической</w:t>
            </w:r>
          </w:p>
          <w:p w:rsidR="00802BAF" w:rsidRPr="00802BAF" w:rsidRDefault="00802BAF" w:rsidP="00474094">
            <w:pPr>
              <w:pStyle w:val="Style4"/>
              <w:spacing w:line="274" w:lineRule="exact"/>
              <w:ind w:left="38" w:right="48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культуре, спорту, туризму и работе с молодежью (тыс. рублей.)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29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Администрация г. Реутов (тыс. рублей.)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48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Всего (тыс. рублей.)</w:t>
            </w:r>
          </w:p>
        </w:tc>
      </w:tr>
      <w:tr w:rsidR="00802BAF" w:rsidRPr="00802BAF" w:rsidTr="00474094">
        <w:trPr>
          <w:trHeight w:hRule="exact" w:val="3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Проведение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</w:tr>
      <w:tr w:rsidR="00802BAF" w:rsidRPr="00802BAF" w:rsidTr="00474094">
        <w:trPr>
          <w:trHeight w:hRule="exact" w:val="28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энергетических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</w:tr>
      <w:tr w:rsidR="00802BAF" w:rsidRPr="00802BAF" w:rsidTr="00474094">
        <w:trPr>
          <w:trHeight w:hRule="exact" w:val="106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4"/>
              <w:spacing w:line="240" w:lineRule="auto"/>
              <w:ind w:left="134"/>
              <w:rPr>
                <w:rStyle w:val="FontStyle30"/>
                <w:sz w:val="24"/>
                <w:szCs w:val="24"/>
                <w:lang w:val="ru-RU"/>
              </w:rPr>
            </w:pPr>
            <w:r w:rsidRPr="00802BAF">
              <w:rPr>
                <w:rStyle w:val="FontStyle30"/>
                <w:sz w:val="24"/>
                <w:szCs w:val="24"/>
              </w:rPr>
              <w:t>l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ind w:right="350" w:hanging="5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обследований  зданий, строений</w:t>
            </w:r>
            <w:r w:rsidRPr="00802BAF">
              <w:rPr>
                <w:rStyle w:val="FontStyle31"/>
                <w:sz w:val="24"/>
                <w:szCs w:val="24"/>
              </w:rPr>
              <w:t xml:space="preserve">, </w:t>
            </w:r>
            <w:r w:rsidRPr="00802BAF">
              <w:rPr>
                <w:rStyle w:val="FontStyle31"/>
                <w:sz w:val="24"/>
                <w:szCs w:val="24"/>
                <w:lang w:val="ru-RU"/>
              </w:rPr>
              <w:t>сооружений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9"/>
              <w:jc w:val="center"/>
              <w:rPr>
                <w:rStyle w:val="FontStyle39"/>
                <w:sz w:val="24"/>
                <w:szCs w:val="24"/>
              </w:rPr>
            </w:pPr>
            <w:r w:rsidRPr="00802BAF">
              <w:rPr>
                <w:rStyle w:val="FontStyle37"/>
                <w:sz w:val="24"/>
                <w:szCs w:val="24"/>
                <w:lang w:val="ru-RU"/>
              </w:rPr>
              <w:t>17</w:t>
            </w:r>
            <w:r w:rsidRPr="00802BAF">
              <w:rPr>
                <w:rStyle w:val="FontStyle39"/>
                <w:sz w:val="24"/>
                <w:szCs w:val="24"/>
              </w:rPr>
              <w:t>00,4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9"/>
              <w:jc w:val="center"/>
              <w:rPr>
                <w:rStyle w:val="FontStyle39"/>
                <w:sz w:val="24"/>
                <w:szCs w:val="24"/>
              </w:rPr>
            </w:pPr>
            <w:r w:rsidRPr="00802BAF">
              <w:rPr>
                <w:rStyle w:val="FontStyle39"/>
                <w:sz w:val="24"/>
                <w:szCs w:val="24"/>
              </w:rPr>
              <w:t>150.00</w:t>
            </w: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6"/>
              <w:jc w:val="center"/>
              <w:rPr>
                <w:rStyle w:val="FontStyle38"/>
                <w:b w:val="0"/>
                <w:spacing w:val="20"/>
                <w:sz w:val="24"/>
                <w:szCs w:val="24"/>
                <w:lang w:val="ru-RU"/>
              </w:rPr>
            </w:pPr>
            <w:r w:rsidRPr="00802BAF">
              <w:rPr>
                <w:rStyle w:val="FontStyle38"/>
                <w:b w:val="0"/>
                <w:spacing w:val="20"/>
                <w:sz w:val="24"/>
                <w:szCs w:val="24"/>
                <w:lang w:val="ru-RU"/>
              </w:rPr>
              <w:t>160.7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jc w:val="center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4"/>
              <w:spacing w:line="240" w:lineRule="auto"/>
              <w:ind w:left="29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BAF">
              <w:rPr>
                <w:rStyle w:val="FontStyle37"/>
                <w:spacing w:val="-10"/>
                <w:sz w:val="24"/>
                <w:szCs w:val="24"/>
                <w:lang w:val="ru-RU"/>
              </w:rPr>
              <w:t>2011,10</w:t>
            </w:r>
          </w:p>
          <w:p w:rsidR="00802BAF" w:rsidRPr="00802BAF" w:rsidRDefault="00802BAF" w:rsidP="00474094">
            <w:pPr>
              <w:pStyle w:val="Style25"/>
              <w:spacing w:line="427" w:lineRule="exact"/>
              <w:ind w:left="29"/>
              <w:rPr>
                <w:rStyle w:val="FontStyle40"/>
                <w:position w:val="-4"/>
                <w:sz w:val="24"/>
                <w:szCs w:val="24"/>
                <w:lang w:val="ru-RU"/>
              </w:rPr>
            </w:pPr>
          </w:p>
        </w:tc>
      </w:tr>
      <w:tr w:rsidR="00802BAF" w:rsidRPr="00802BAF" w:rsidTr="00474094">
        <w:trPr>
          <w:trHeight w:hRule="exact" w:val="31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Оснащение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</w:tr>
      <w:tr w:rsidR="00802BAF" w:rsidRPr="00802BAF" w:rsidTr="00474094">
        <w:trPr>
          <w:trHeight w:hRule="exact" w:val="27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зданий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,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</w:tr>
      <w:tr w:rsidR="00802BAF" w:rsidRPr="00802BAF" w:rsidTr="00474094">
        <w:trPr>
          <w:trHeight w:hRule="exact" w:val="235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Style w:val="FontStyle30"/>
                <w:sz w:val="24"/>
                <w:szCs w:val="24"/>
                <w:lang w:val="ru-RU"/>
              </w:rPr>
            </w:pPr>
            <w:r w:rsidRPr="00802BAF">
              <w:rPr>
                <w:rStyle w:val="FontStyle30"/>
                <w:sz w:val="24"/>
                <w:szCs w:val="24"/>
              </w:rPr>
              <w:t>11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строений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,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</w:tr>
      <w:tr w:rsidR="00802BAF" w:rsidRPr="00802BAF" w:rsidTr="00474094">
        <w:trPr>
          <w:trHeight w:hRule="exact" w:val="1344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9"/>
              <w:ind w:left="101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ind w:right="29" w:hanging="14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сооружений приборами учета используемых энергетических ресурсов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9"/>
              <w:jc w:val="center"/>
              <w:rPr>
                <w:rStyle w:val="FontStyle39"/>
                <w:sz w:val="24"/>
                <w:szCs w:val="24"/>
              </w:rPr>
            </w:pPr>
            <w:r w:rsidRPr="00802BAF">
              <w:rPr>
                <w:rStyle w:val="FontStyle39"/>
                <w:sz w:val="24"/>
                <w:szCs w:val="24"/>
              </w:rPr>
              <w:t>12 077,50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760,00</w:t>
            </w: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9"/>
              <w:jc w:val="center"/>
              <w:rPr>
                <w:rStyle w:val="FontStyle39"/>
                <w:sz w:val="24"/>
                <w:szCs w:val="24"/>
              </w:rPr>
            </w:pPr>
            <w:r w:rsidRPr="00802BAF">
              <w:rPr>
                <w:rStyle w:val="FontStyle39"/>
                <w:sz w:val="24"/>
                <w:szCs w:val="24"/>
              </w:rPr>
              <w:t>130,00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8"/>
              <w:ind w:left="48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BAF">
              <w:rPr>
                <w:rStyle w:val="FontStyle39"/>
                <w:sz w:val="24"/>
                <w:szCs w:val="24"/>
                <w:lang w:val="ru-RU"/>
              </w:rPr>
              <w:t>12967,50</w:t>
            </w:r>
          </w:p>
        </w:tc>
      </w:tr>
      <w:tr w:rsidR="00802BAF" w:rsidRPr="00802BAF" w:rsidTr="00474094">
        <w:trPr>
          <w:trHeight w:hRule="exact" w:val="72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9"/>
              <w:ind w:left="101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ind w:right="29" w:hanging="14"/>
              <w:rPr>
                <w:rStyle w:val="FontStyle31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9"/>
              <w:jc w:val="center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9"/>
              <w:jc w:val="center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8"/>
              <w:ind w:left="48"/>
              <w:jc w:val="center"/>
              <w:rPr>
                <w:rStyle w:val="FontStyle39"/>
                <w:sz w:val="24"/>
                <w:szCs w:val="24"/>
                <w:lang w:val="ru-RU"/>
              </w:rPr>
            </w:pPr>
          </w:p>
        </w:tc>
      </w:tr>
    </w:tbl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Перечень</w:t>
      </w: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мероприятий по энергосбережению и повышению энергетической эффективности организаций бюджетной сферы г.Реутов на 2013г.</w:t>
      </w: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54"/>
        <w:gridCol w:w="1559"/>
        <w:gridCol w:w="1559"/>
        <w:gridCol w:w="1491"/>
        <w:gridCol w:w="1344"/>
        <w:gridCol w:w="1150"/>
      </w:tblGrid>
      <w:tr w:rsidR="00802BAF" w:rsidRPr="00802BAF" w:rsidTr="00474094">
        <w:trPr>
          <w:trHeight w:val="180"/>
        </w:trPr>
        <w:tc>
          <w:tcPr>
            <w:tcW w:w="561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559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Учреждения управления образования (тыс.рублей)</w:t>
            </w:r>
          </w:p>
        </w:tc>
        <w:tc>
          <w:tcPr>
            <w:tcW w:w="1559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Учреждения отдела культуры (тыс. рублей)</w:t>
            </w:r>
          </w:p>
        </w:tc>
        <w:tc>
          <w:tcPr>
            <w:tcW w:w="1491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Учреждения отдела по физической культуре, спорту, туризму и работе с молодежью (тыс. рублей)</w:t>
            </w:r>
          </w:p>
        </w:tc>
        <w:tc>
          <w:tcPr>
            <w:tcW w:w="1344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Администрация г.Реутов (тыс. рублей)</w:t>
            </w:r>
          </w:p>
        </w:tc>
        <w:tc>
          <w:tcPr>
            <w:tcW w:w="1150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Всего (тыс. рублей)</w:t>
            </w:r>
          </w:p>
        </w:tc>
      </w:tr>
      <w:tr w:rsidR="00802BAF" w:rsidRPr="00802BAF" w:rsidTr="00474094">
        <w:trPr>
          <w:trHeight w:val="105"/>
        </w:trPr>
        <w:tc>
          <w:tcPr>
            <w:tcW w:w="561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энергетических 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обследований зданий, строений, сооружений </w:t>
            </w:r>
          </w:p>
        </w:tc>
        <w:tc>
          <w:tcPr>
            <w:tcW w:w="1559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133,7</w:t>
            </w:r>
          </w:p>
        </w:tc>
        <w:tc>
          <w:tcPr>
            <w:tcW w:w="1559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230,9</w:t>
            </w:r>
          </w:p>
        </w:tc>
        <w:tc>
          <w:tcPr>
            <w:tcW w:w="1491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44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50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364,6</w:t>
            </w:r>
          </w:p>
        </w:tc>
      </w:tr>
    </w:tbl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2BAF" w:rsidRPr="00802BAF" w:rsidRDefault="00802BAF" w:rsidP="00802BAF">
      <w:pPr>
        <w:pStyle w:val="Style21"/>
        <w:spacing w:line="230" w:lineRule="exact"/>
        <w:ind w:right="5"/>
        <w:jc w:val="center"/>
        <w:rPr>
          <w:rStyle w:val="FontStyle42"/>
          <w:sz w:val="24"/>
          <w:szCs w:val="24"/>
          <w:lang w:val="ru-RU"/>
        </w:rPr>
      </w:pPr>
      <w:r w:rsidRPr="00802BAF">
        <w:rPr>
          <w:rStyle w:val="FontStyle42"/>
          <w:sz w:val="24"/>
          <w:szCs w:val="24"/>
          <w:lang w:val="ru-RU"/>
        </w:rPr>
        <w:t>ПЕРЕЧЕНЬ</w:t>
      </w:r>
    </w:p>
    <w:p w:rsidR="00802BAF" w:rsidRPr="00802BAF" w:rsidRDefault="00802BAF" w:rsidP="00802BAF">
      <w:pPr>
        <w:pStyle w:val="Style20"/>
        <w:rPr>
          <w:rStyle w:val="FontStyle42"/>
          <w:sz w:val="24"/>
          <w:szCs w:val="24"/>
          <w:lang w:val="ru-RU"/>
        </w:rPr>
      </w:pPr>
      <w:r w:rsidRPr="00802BAF">
        <w:rPr>
          <w:rStyle w:val="FontStyle42"/>
          <w:sz w:val="24"/>
          <w:szCs w:val="24"/>
          <w:lang w:val="ru-RU"/>
        </w:rPr>
        <w:t>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</w:t>
      </w:r>
    </w:p>
    <w:p w:rsidR="00802BAF" w:rsidRPr="00802BAF" w:rsidRDefault="00802BAF" w:rsidP="00802BAF">
      <w:pPr>
        <w:pStyle w:val="Style15"/>
        <w:spacing w:line="230" w:lineRule="exact"/>
        <w:ind w:right="14"/>
        <w:jc w:val="center"/>
        <w:rPr>
          <w:rStyle w:val="FontStyle42"/>
          <w:sz w:val="24"/>
          <w:szCs w:val="24"/>
          <w:lang w:val="ru-RU"/>
        </w:rPr>
      </w:pPr>
      <w:proofErr w:type="spellStart"/>
      <w:r w:rsidRPr="00802BAF">
        <w:rPr>
          <w:rStyle w:val="FontStyle42"/>
          <w:sz w:val="24"/>
          <w:szCs w:val="24"/>
        </w:rPr>
        <w:t>г.Реутов</w:t>
      </w:r>
      <w:proofErr w:type="spellEnd"/>
    </w:p>
    <w:p w:rsidR="00802BAF" w:rsidRPr="00802BAF" w:rsidRDefault="00802BAF" w:rsidP="00802BAF">
      <w:pPr>
        <w:pStyle w:val="Style20"/>
        <w:jc w:val="left"/>
        <w:rPr>
          <w:rStyle w:val="FontStyle42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-31"/>
        <w:tblW w:w="113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2917"/>
        <w:gridCol w:w="3827"/>
        <w:gridCol w:w="2127"/>
        <w:gridCol w:w="2405"/>
      </w:tblGrid>
      <w:tr w:rsidR="00802BAF" w:rsidRPr="00802BAF" w:rsidTr="00474094">
        <w:trPr>
          <w:trHeight w:hRule="exact" w:val="1155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ind w:right="1526" w:firstLine="10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Наименование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40" w:lineRule="auto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Цель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9" w:lineRule="exact"/>
              <w:ind w:right="418" w:hanging="5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Источник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8"/>
              <w:spacing w:line="269" w:lineRule="exact"/>
              <w:ind w:hanging="10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Характер эксплуатации после реализации мероприятия</w:t>
            </w:r>
          </w:p>
        </w:tc>
      </w:tr>
      <w:tr w:rsidR="00802BAF" w:rsidRPr="00802BAF" w:rsidTr="00474094">
        <w:trPr>
          <w:trHeight w:hRule="exact" w:val="2972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4" w:lineRule="exact"/>
              <w:ind w:right="1152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Установка коллективных (общедомовых) приборов учета электрической и тепловой энергии, воды и природного газа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2"/>
              <w:tabs>
                <w:tab w:val="left" w:pos="288"/>
              </w:tabs>
              <w:spacing w:line="264" w:lineRule="exact"/>
              <w:ind w:right="1522" w:firstLine="19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1)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учет потребления электрической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и тепловой энергии, воды и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природного газа;</w:t>
            </w:r>
          </w:p>
          <w:p w:rsidR="00802BAF" w:rsidRPr="00802BAF" w:rsidRDefault="00802BAF" w:rsidP="00474094">
            <w:pPr>
              <w:pStyle w:val="Style22"/>
              <w:tabs>
                <w:tab w:val="left" w:pos="288"/>
              </w:tabs>
              <w:spacing w:line="264" w:lineRule="exact"/>
              <w:ind w:right="1522" w:hanging="10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2)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рациональное использование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электрической и тепловой энергии,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воды и природного газа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59" w:lineRule="exact"/>
              <w:ind w:right="557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Плата за содержание и ремонт жилого помещения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8"/>
              <w:spacing w:line="264" w:lineRule="exact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Периодический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осмотр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,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поверка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ремонт</w:t>
            </w:r>
            <w:proofErr w:type="spellEnd"/>
          </w:p>
        </w:tc>
      </w:tr>
      <w:tr w:rsidR="00802BAF" w:rsidRPr="00802BAF" w:rsidTr="00474094">
        <w:trPr>
          <w:trHeight w:hRule="exact" w:val="2379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9" w:lineRule="exact"/>
              <w:ind w:right="1349" w:hanging="10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Промывка трубопроводов и стояков системы отопления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2"/>
              <w:tabs>
                <w:tab w:val="left" w:pos="288"/>
              </w:tabs>
              <w:spacing w:line="288" w:lineRule="exact"/>
              <w:ind w:right="1550" w:firstLine="14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1)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рациональное использование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тепловой энергии;</w:t>
            </w:r>
          </w:p>
          <w:p w:rsidR="00802BAF" w:rsidRPr="00802BAF" w:rsidRDefault="00802BAF" w:rsidP="00474094">
            <w:pPr>
              <w:pStyle w:val="Style22"/>
              <w:tabs>
                <w:tab w:val="left" w:pos="288"/>
              </w:tabs>
              <w:spacing w:line="269" w:lineRule="exact"/>
              <w:ind w:right="1550" w:hanging="10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2)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экономия потребления тепловой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энергии в системе отопления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9" w:lineRule="exact"/>
              <w:ind w:right="552" w:firstLine="5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Плата за содержание и ремонт жилого помещения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8"/>
              <w:spacing w:line="278" w:lineRule="exact"/>
              <w:ind w:firstLine="10"/>
              <w:rPr>
                <w:rStyle w:val="FontStyle42"/>
                <w:sz w:val="24"/>
                <w:szCs w:val="24"/>
                <w:lang w:val="ru-RU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При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подготовке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отопительному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</w:p>
          <w:p w:rsidR="00802BAF" w:rsidRPr="00802BAF" w:rsidRDefault="00802BAF" w:rsidP="00474094">
            <w:pPr>
              <w:pStyle w:val="Style18"/>
              <w:spacing w:line="278" w:lineRule="exact"/>
              <w:ind w:firstLine="10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сезону</w:t>
            </w:r>
            <w:proofErr w:type="spellEnd"/>
          </w:p>
        </w:tc>
      </w:tr>
    </w:tbl>
    <w:tbl>
      <w:tblPr>
        <w:tblW w:w="11355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"/>
        <w:gridCol w:w="100"/>
        <w:gridCol w:w="2855"/>
        <w:gridCol w:w="3969"/>
        <w:gridCol w:w="2126"/>
        <w:gridCol w:w="2282"/>
      </w:tblGrid>
      <w:tr w:rsidR="00802BAF" w:rsidRPr="00802BAF" w:rsidTr="00474094">
        <w:trPr>
          <w:gridBefore w:val="1"/>
          <w:wBefore w:w="23" w:type="dxa"/>
          <w:trHeight w:hRule="exact" w:val="2555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7"/>
              <w:ind w:right="634" w:firstLine="48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Ремонт изоляции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трубопроводов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системы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отопления;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>в</w:t>
            </w:r>
          </w:p>
          <w:p w:rsidR="00802BAF" w:rsidRPr="00802BAF" w:rsidRDefault="00802BAF" w:rsidP="00474094">
            <w:pPr>
              <w:pStyle w:val="Style18"/>
              <w:spacing w:line="264" w:lineRule="exact"/>
              <w:ind w:right="634" w:firstLine="43"/>
              <w:rPr>
                <w:rStyle w:val="FontStyle43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подвальных помещениях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с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применением энергоэффективных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2"/>
              <w:tabs>
                <w:tab w:val="left" w:pos="302"/>
              </w:tabs>
              <w:spacing w:line="259" w:lineRule="exact"/>
              <w:ind w:right="1541" w:firstLine="29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1)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рациональное использование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тепловой энергии;</w:t>
            </w:r>
          </w:p>
          <w:p w:rsidR="00802BAF" w:rsidRPr="00802BAF" w:rsidRDefault="00802BAF" w:rsidP="00474094">
            <w:pPr>
              <w:pStyle w:val="Style22"/>
              <w:tabs>
                <w:tab w:val="left" w:pos="302"/>
              </w:tabs>
              <w:spacing w:line="259" w:lineRule="exact"/>
              <w:ind w:right="1541" w:firstLine="10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2)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экономия потребления тепловой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энергии в системе отопления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59" w:lineRule="exact"/>
              <w:ind w:right="566" w:hanging="10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Плата за содержание и ремонт жилого помещения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8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Периодический</w:t>
            </w:r>
            <w:proofErr w:type="spellEnd"/>
          </w:p>
          <w:p w:rsidR="00802BAF" w:rsidRPr="00802BAF" w:rsidRDefault="00802BAF" w:rsidP="00474094">
            <w:pPr>
              <w:pStyle w:val="Style18"/>
              <w:spacing w:line="240" w:lineRule="auto"/>
              <w:jc w:val="both"/>
              <w:rPr>
                <w:rStyle w:val="FontStyle43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осмотр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, </w:t>
            </w:r>
            <w:proofErr w:type="spellStart"/>
            <w:r w:rsidRPr="00802BAF">
              <w:rPr>
                <w:rStyle w:val="FontStyle43"/>
                <w:sz w:val="24"/>
                <w:szCs w:val="24"/>
              </w:rPr>
              <w:t>ремонт</w:t>
            </w:r>
            <w:proofErr w:type="spellEnd"/>
          </w:p>
        </w:tc>
      </w:tr>
      <w:tr w:rsidR="00802BAF" w:rsidRPr="00802BAF" w:rsidTr="00474094">
        <w:trPr>
          <w:gridBefore w:val="1"/>
          <w:wBefore w:w="23" w:type="dxa"/>
          <w:trHeight w:hRule="exact" w:val="2708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7"/>
              <w:spacing w:line="259" w:lineRule="exact"/>
              <w:ind w:right="638" w:firstLine="34"/>
              <w:rPr>
                <w:rStyle w:val="FontStyle43"/>
                <w:sz w:val="24"/>
                <w:szCs w:val="24"/>
                <w:lang w:val="ru-RU"/>
              </w:rPr>
            </w:pP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Ремонт изоляции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теплообменников и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трубопроводов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системы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горячего водоснабжения в подвальных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помещениях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>с применением</w:t>
            </w:r>
          </w:p>
          <w:p w:rsidR="00802BAF" w:rsidRPr="00802BAF" w:rsidRDefault="00802BAF" w:rsidP="00474094">
            <w:pPr>
              <w:pStyle w:val="Style17"/>
              <w:spacing w:line="259" w:lineRule="exact"/>
              <w:ind w:right="638" w:firstLine="34"/>
              <w:rPr>
                <w:rStyle w:val="FontStyle43"/>
                <w:sz w:val="24"/>
                <w:szCs w:val="24"/>
                <w:lang w:val="ru-RU"/>
              </w:rPr>
            </w:pPr>
            <w:r w:rsidRPr="00802BAF">
              <w:rPr>
                <w:rStyle w:val="FontStyle43"/>
                <w:sz w:val="24"/>
                <w:szCs w:val="24"/>
                <w:lang w:val="ru-RU"/>
              </w:rPr>
              <w:t>э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нергоэффективных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2"/>
              <w:tabs>
                <w:tab w:val="left" w:pos="302"/>
              </w:tabs>
              <w:spacing w:line="264" w:lineRule="exact"/>
              <w:ind w:right="1541" w:firstLine="24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1)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рациональное использование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тепловой энергии;</w:t>
            </w:r>
          </w:p>
          <w:p w:rsidR="00802BAF" w:rsidRPr="00802BAF" w:rsidRDefault="00802BAF" w:rsidP="00474094">
            <w:pPr>
              <w:pStyle w:val="Style22"/>
              <w:tabs>
                <w:tab w:val="left" w:pos="302"/>
              </w:tabs>
              <w:spacing w:line="264" w:lineRule="exact"/>
              <w:ind w:right="1541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2)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экономия потребления тепловой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энергии и воды в системе горячего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водоснабжения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4" w:lineRule="exact"/>
              <w:ind w:right="562" w:hanging="14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Плата за содержание и ремонт жилого помещения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4"/>
              <w:ind w:hanging="14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Пе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>ри</w:t>
            </w:r>
            <w:r w:rsidRPr="00802BAF">
              <w:rPr>
                <w:rStyle w:val="FontStyle42"/>
                <w:sz w:val="24"/>
                <w:szCs w:val="24"/>
              </w:rPr>
              <w:t>о</w:t>
            </w:r>
            <w:r w:rsidRPr="00802BAF">
              <w:rPr>
                <w:rStyle w:val="FontStyle43"/>
                <w:sz w:val="24"/>
                <w:szCs w:val="24"/>
              </w:rPr>
              <w:t>дич</w:t>
            </w:r>
            <w:r w:rsidRPr="00802BAF">
              <w:rPr>
                <w:rStyle w:val="FontStyle42"/>
                <w:sz w:val="24"/>
                <w:szCs w:val="24"/>
              </w:rPr>
              <w:t>еский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осмотр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,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ремонт</w:t>
            </w:r>
            <w:proofErr w:type="spellEnd"/>
          </w:p>
        </w:tc>
      </w:tr>
      <w:tr w:rsidR="00802BAF" w:rsidRPr="00802BAF" w:rsidTr="00474094">
        <w:trPr>
          <w:gridBefore w:val="1"/>
          <w:wBefore w:w="23" w:type="dxa"/>
          <w:trHeight w:hRule="exact" w:val="2282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3"/>
              <w:ind w:right="1032"/>
              <w:rPr>
                <w:rStyle w:val="FontStyle43"/>
                <w:sz w:val="24"/>
                <w:szCs w:val="24"/>
                <w:lang w:val="ru-RU"/>
              </w:rPr>
            </w:pPr>
            <w:r w:rsidRPr="00802BAF">
              <w:rPr>
                <w:rStyle w:val="FontStyle43"/>
                <w:sz w:val="24"/>
                <w:szCs w:val="24"/>
                <w:lang w:val="ru-RU"/>
              </w:rPr>
              <w:t>Установка запорных вентилей на радиаторах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2"/>
              <w:tabs>
                <w:tab w:val="left" w:pos="302"/>
              </w:tabs>
              <w:spacing w:line="264" w:lineRule="exact"/>
              <w:ind w:right="1546" w:firstLine="24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37"/>
                <w:sz w:val="24"/>
                <w:szCs w:val="24"/>
                <w:lang w:val="ru-RU"/>
              </w:rPr>
              <w:t>1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>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поддержание температурного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 xml:space="preserve">режима в помещениях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>(устранение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br/>
            </w:r>
            <w:proofErr w:type="spellStart"/>
            <w:r w:rsidRPr="00802BAF">
              <w:rPr>
                <w:rStyle w:val="FontStyle42"/>
                <w:sz w:val="24"/>
                <w:szCs w:val="24"/>
                <w:lang w:val="ru-RU"/>
              </w:rPr>
              <w:t>перетопов</w:t>
            </w:r>
            <w:proofErr w:type="spellEnd"/>
            <w:r w:rsidRPr="00802BAF">
              <w:rPr>
                <w:rStyle w:val="FontStyle42"/>
                <w:sz w:val="24"/>
                <w:szCs w:val="24"/>
                <w:lang w:val="ru-RU"/>
              </w:rPr>
              <w:t>);</w:t>
            </w:r>
          </w:p>
          <w:p w:rsidR="00802BAF" w:rsidRPr="00802BAF" w:rsidRDefault="00802BAF" w:rsidP="00474094">
            <w:pPr>
              <w:pStyle w:val="Style22"/>
              <w:tabs>
                <w:tab w:val="left" w:pos="302"/>
              </w:tabs>
              <w:spacing w:line="264" w:lineRule="exact"/>
              <w:ind w:right="1546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2)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экономия тепловой энергии в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системе отопления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4" w:lineRule="exact"/>
              <w:ind w:right="557" w:hanging="5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Плата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за содержание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и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>ремонт жилого помещения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7"/>
              <w:jc w:val="both"/>
              <w:rPr>
                <w:rStyle w:val="FontStyle43"/>
                <w:sz w:val="24"/>
                <w:szCs w:val="24"/>
              </w:rPr>
            </w:pPr>
            <w:proofErr w:type="spellStart"/>
            <w:r w:rsidRPr="00802BAF">
              <w:rPr>
                <w:rStyle w:val="FontStyle43"/>
                <w:sz w:val="24"/>
                <w:szCs w:val="24"/>
              </w:rPr>
              <w:t>Периодическая</w:t>
            </w:r>
            <w:proofErr w:type="spellEnd"/>
          </w:p>
          <w:p w:rsidR="00802BAF" w:rsidRPr="00802BAF" w:rsidRDefault="00802BAF" w:rsidP="00474094">
            <w:pPr>
              <w:pStyle w:val="Style18"/>
              <w:spacing w:line="264" w:lineRule="exact"/>
              <w:jc w:val="both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регулировка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>,</w:t>
            </w:r>
          </w:p>
          <w:p w:rsidR="00802BAF" w:rsidRPr="00802BAF" w:rsidRDefault="00802BAF" w:rsidP="00474094">
            <w:pPr>
              <w:pStyle w:val="Style18"/>
              <w:spacing w:line="264" w:lineRule="exact"/>
              <w:jc w:val="both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ремонт</w:t>
            </w:r>
            <w:proofErr w:type="spellEnd"/>
          </w:p>
        </w:tc>
      </w:tr>
      <w:tr w:rsidR="00802BAF" w:rsidRPr="00802BAF" w:rsidTr="00474094">
        <w:trPr>
          <w:gridBefore w:val="1"/>
          <w:wBefore w:w="23" w:type="dxa"/>
          <w:trHeight w:hRule="exact" w:val="1672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59" w:lineRule="exact"/>
              <w:ind w:right="850" w:firstLine="10"/>
              <w:rPr>
                <w:rStyle w:val="FontStyle43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Замена ламп накаливания в местах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общего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пользования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на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энергосберегающие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>лампы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2"/>
              <w:tabs>
                <w:tab w:val="left" w:pos="288"/>
              </w:tabs>
              <w:spacing w:line="240" w:lineRule="auto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1)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экономия электроэнергии;</w:t>
            </w:r>
          </w:p>
          <w:p w:rsidR="00802BAF" w:rsidRPr="00802BAF" w:rsidRDefault="00802BAF" w:rsidP="00474094">
            <w:pPr>
              <w:pStyle w:val="Style22"/>
              <w:tabs>
                <w:tab w:val="left" w:pos="288"/>
              </w:tabs>
              <w:spacing w:line="240" w:lineRule="auto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2)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улучшение качества освещения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59" w:lineRule="exact"/>
              <w:ind w:right="552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Плата за содержание и ремонт жилого помещения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4"/>
              <w:spacing w:line="259" w:lineRule="exact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Периодический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осмотр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,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замена</w:t>
            </w:r>
            <w:proofErr w:type="spellEnd"/>
          </w:p>
        </w:tc>
      </w:tr>
      <w:tr w:rsidR="00802BAF" w:rsidRPr="00802BAF" w:rsidTr="00474094">
        <w:trPr>
          <w:gridBefore w:val="1"/>
          <w:wBefore w:w="23" w:type="dxa"/>
          <w:trHeight w:hRule="exact" w:val="2263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7"/>
              <w:rPr>
                <w:rStyle w:val="FontStyle43"/>
                <w:sz w:val="24"/>
                <w:szCs w:val="24"/>
                <w:lang w:val="ru-RU"/>
              </w:rPr>
            </w:pPr>
            <w:r w:rsidRPr="00802BAF">
              <w:rPr>
                <w:rStyle w:val="FontStyle43"/>
                <w:sz w:val="24"/>
                <w:szCs w:val="24"/>
                <w:lang w:val="ru-RU"/>
              </w:rPr>
              <w:t>Установка</w:t>
            </w:r>
          </w:p>
          <w:p w:rsidR="00802BAF" w:rsidRPr="00802BAF" w:rsidRDefault="00802BAF" w:rsidP="00474094">
            <w:pPr>
              <w:pStyle w:val="Style18"/>
              <w:spacing w:line="264" w:lineRule="exact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автоматических систем</w:t>
            </w:r>
          </w:p>
          <w:p w:rsidR="00802BAF" w:rsidRPr="00802BAF" w:rsidRDefault="00802BAF" w:rsidP="00474094">
            <w:pPr>
              <w:pStyle w:val="Style18"/>
              <w:spacing w:line="264" w:lineRule="exact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включения</w:t>
            </w:r>
          </w:p>
          <w:p w:rsidR="00802BAF" w:rsidRPr="00802BAF" w:rsidRDefault="00802BAF" w:rsidP="00474094">
            <w:pPr>
              <w:pStyle w:val="Style17"/>
              <w:rPr>
                <w:rStyle w:val="FontStyle43"/>
                <w:sz w:val="24"/>
                <w:szCs w:val="24"/>
                <w:lang w:val="ru-RU"/>
              </w:rPr>
            </w:pPr>
            <w:r w:rsidRPr="00802BAF">
              <w:rPr>
                <w:rStyle w:val="FontStyle43"/>
                <w:sz w:val="24"/>
                <w:szCs w:val="24"/>
                <w:lang w:val="ru-RU"/>
              </w:rPr>
              <w:t>(выключения)</w:t>
            </w:r>
          </w:p>
          <w:p w:rsidR="00802BAF" w:rsidRPr="00802BAF" w:rsidRDefault="00802BAF" w:rsidP="00474094">
            <w:pPr>
              <w:pStyle w:val="Style18"/>
              <w:spacing w:line="264" w:lineRule="exact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внутридомового</w:t>
            </w:r>
          </w:p>
          <w:p w:rsidR="00802BAF" w:rsidRPr="00802BAF" w:rsidRDefault="00802BAF" w:rsidP="00474094">
            <w:pPr>
              <w:pStyle w:val="Style17"/>
              <w:rPr>
                <w:rStyle w:val="FontStyle43"/>
                <w:sz w:val="24"/>
                <w:szCs w:val="24"/>
                <w:lang w:val="ru-RU"/>
              </w:rPr>
            </w:pPr>
            <w:r w:rsidRPr="00802BAF">
              <w:rPr>
                <w:rStyle w:val="FontStyle43"/>
                <w:sz w:val="24"/>
                <w:szCs w:val="24"/>
                <w:lang w:val="ru-RU"/>
              </w:rPr>
              <w:t>освещения.</w:t>
            </w:r>
          </w:p>
          <w:p w:rsidR="00802BAF" w:rsidRPr="00802BAF" w:rsidRDefault="00802BAF" w:rsidP="00474094">
            <w:pPr>
              <w:pStyle w:val="Style18"/>
              <w:spacing w:line="264" w:lineRule="exact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реагирующих на</w:t>
            </w:r>
          </w:p>
          <w:p w:rsidR="00802BAF" w:rsidRPr="00802BAF" w:rsidRDefault="00802BAF" w:rsidP="00474094">
            <w:pPr>
              <w:pStyle w:val="Style17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движение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>(звук)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40" w:lineRule="auto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Экономия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электроэнергии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4" w:lineRule="exact"/>
              <w:ind w:right="547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Плата за содержание и ремонт жилого помещения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4"/>
              <w:spacing w:line="259" w:lineRule="exact"/>
              <w:ind w:firstLine="5"/>
              <w:jc w:val="left"/>
              <w:rPr>
                <w:rStyle w:val="FontStyle42"/>
                <w:sz w:val="24"/>
                <w:szCs w:val="24"/>
                <w:lang w:val="ru-RU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Периодический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осмотр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, </w:t>
            </w:r>
          </w:p>
          <w:p w:rsidR="00802BAF" w:rsidRPr="00802BAF" w:rsidRDefault="00802BAF" w:rsidP="00474094">
            <w:pPr>
              <w:pStyle w:val="Style14"/>
              <w:spacing w:line="259" w:lineRule="exact"/>
              <w:ind w:firstLine="5"/>
              <w:jc w:val="left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настрой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ремонт</w:t>
            </w:r>
            <w:proofErr w:type="spellEnd"/>
          </w:p>
        </w:tc>
      </w:tr>
      <w:tr w:rsidR="00802BAF" w:rsidRPr="00802BAF" w:rsidTr="00474094">
        <w:trPr>
          <w:gridBefore w:val="1"/>
          <w:wBefore w:w="23" w:type="dxa"/>
          <w:trHeight w:hRule="exact" w:val="1700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4" w:lineRule="exact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Установка</w:t>
            </w:r>
          </w:p>
          <w:p w:rsidR="00802BAF" w:rsidRPr="00802BAF" w:rsidRDefault="00802BAF" w:rsidP="00474094">
            <w:pPr>
              <w:pStyle w:val="Style18"/>
              <w:spacing w:line="264" w:lineRule="exact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оборудования для автоматического освещения помещений в местах общего пользования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2"/>
              <w:tabs>
                <w:tab w:val="left" w:pos="288"/>
              </w:tabs>
              <w:spacing w:line="259" w:lineRule="exact"/>
              <w:ind w:right="1656" w:firstLine="10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1)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автоматическое регулирование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освещенности;</w:t>
            </w:r>
          </w:p>
          <w:p w:rsidR="00802BAF" w:rsidRPr="00802BAF" w:rsidRDefault="00802BAF" w:rsidP="00474094">
            <w:pPr>
              <w:pStyle w:val="Style22"/>
              <w:tabs>
                <w:tab w:val="left" w:pos="288"/>
              </w:tabs>
              <w:spacing w:line="259" w:lineRule="exact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2)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экономия электроэнергии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4" w:lineRule="exact"/>
              <w:ind w:right="538" w:firstLine="5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Плата за содержание и ремонт жилого помещения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4"/>
              <w:spacing w:line="259" w:lineRule="exact"/>
              <w:ind w:firstLine="10"/>
              <w:jc w:val="left"/>
              <w:rPr>
                <w:rStyle w:val="FontStyle42"/>
                <w:sz w:val="24"/>
                <w:szCs w:val="24"/>
                <w:lang w:val="ru-RU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Периодический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осмотр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>,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настрой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ремонт</w:t>
            </w:r>
            <w:proofErr w:type="spellEnd"/>
          </w:p>
        </w:tc>
      </w:tr>
      <w:tr w:rsidR="00802BAF" w:rsidRPr="00802BAF" w:rsidTr="00474094">
        <w:trPr>
          <w:gridBefore w:val="1"/>
          <w:wBefore w:w="23" w:type="dxa"/>
          <w:trHeight w:hRule="exact" w:val="2702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4" w:lineRule="exact"/>
              <w:ind w:right="902" w:hanging="29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2"/>
              <w:tabs>
                <w:tab w:val="left" w:pos="274"/>
              </w:tabs>
              <w:spacing w:line="264" w:lineRule="exact"/>
              <w:ind w:right="1829" w:hanging="5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1)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снижение утечек тепла через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двери подъездов;</w:t>
            </w:r>
          </w:p>
          <w:p w:rsidR="00802BAF" w:rsidRPr="00802BAF" w:rsidRDefault="00802BAF" w:rsidP="00474094">
            <w:pPr>
              <w:pStyle w:val="Style22"/>
              <w:tabs>
                <w:tab w:val="left" w:pos="274"/>
              </w:tabs>
              <w:spacing w:line="264" w:lineRule="exact"/>
              <w:ind w:right="1829" w:hanging="29"/>
              <w:rPr>
                <w:rStyle w:val="FontStyle42"/>
                <w:sz w:val="24"/>
                <w:szCs w:val="24"/>
              </w:rPr>
            </w:pPr>
            <w:r w:rsidRPr="00802BAF">
              <w:rPr>
                <w:rStyle w:val="FontStyle42"/>
                <w:sz w:val="24"/>
                <w:szCs w:val="24"/>
              </w:rPr>
              <w:t>2)</w:t>
            </w:r>
            <w:r w:rsidRPr="00802BAF">
              <w:rPr>
                <w:rStyle w:val="FontStyle42"/>
                <w:sz w:val="24"/>
                <w:szCs w:val="24"/>
              </w:rPr>
              <w:tab/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рациональное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использование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br/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тепловой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4" w:lineRule="exact"/>
              <w:ind w:right="542" w:hanging="5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Плата за содержание и ремонт жилого помещения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4"/>
              <w:spacing w:line="259" w:lineRule="exact"/>
              <w:ind w:firstLine="5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Периодический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осмотр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,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ремонт</w:t>
            </w:r>
            <w:proofErr w:type="spellEnd"/>
          </w:p>
        </w:tc>
      </w:tr>
      <w:tr w:rsidR="00802BAF" w:rsidRPr="00802BAF" w:rsidTr="00474094">
        <w:trPr>
          <w:gridBefore w:val="1"/>
          <w:wBefore w:w="23" w:type="dxa"/>
          <w:trHeight w:hRule="exact" w:val="1458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9" w:lineRule="exact"/>
              <w:ind w:right="758" w:hanging="38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Установка дверей и заслонок в проемах подвальных помещений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2"/>
              <w:tabs>
                <w:tab w:val="left" w:pos="274"/>
              </w:tabs>
              <w:spacing w:line="269" w:lineRule="exact"/>
              <w:ind w:right="1824" w:hanging="5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1)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снижение утечек тепла через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подвальные проемы;</w:t>
            </w:r>
          </w:p>
          <w:p w:rsidR="00802BAF" w:rsidRPr="00802BAF" w:rsidRDefault="00802BAF" w:rsidP="00474094">
            <w:pPr>
              <w:pStyle w:val="Style22"/>
              <w:tabs>
                <w:tab w:val="left" w:pos="274"/>
              </w:tabs>
              <w:spacing w:line="288" w:lineRule="exact"/>
              <w:ind w:right="1824" w:hanging="24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</w:rPr>
              <w:t>2)</w:t>
            </w:r>
            <w:r w:rsidRPr="00802BAF">
              <w:rPr>
                <w:rStyle w:val="FontStyle42"/>
                <w:sz w:val="24"/>
                <w:szCs w:val="24"/>
              </w:rPr>
              <w:tab/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рациональное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</w:p>
          <w:p w:rsidR="00802BAF" w:rsidRPr="00802BAF" w:rsidRDefault="00802BAF" w:rsidP="00474094">
            <w:pPr>
              <w:pStyle w:val="Style22"/>
              <w:tabs>
                <w:tab w:val="left" w:pos="274"/>
              </w:tabs>
              <w:spacing w:line="288" w:lineRule="exact"/>
              <w:ind w:right="1824" w:hanging="24"/>
              <w:rPr>
                <w:rStyle w:val="FontStyle42"/>
                <w:sz w:val="24"/>
                <w:szCs w:val="24"/>
                <w:lang w:val="ru-RU"/>
              </w:rPr>
            </w:pPr>
          </w:p>
          <w:p w:rsidR="00802BAF" w:rsidRPr="00802BAF" w:rsidRDefault="00802BAF" w:rsidP="00474094">
            <w:pPr>
              <w:pStyle w:val="Style22"/>
              <w:tabs>
                <w:tab w:val="left" w:pos="274"/>
              </w:tabs>
              <w:spacing w:line="288" w:lineRule="exact"/>
              <w:ind w:right="1824" w:hanging="24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использование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br/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тепловой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78" w:lineRule="exact"/>
              <w:ind w:right="538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Плата за содержание и ремонт жилого помещения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02BAF" w:rsidRPr="00802BAF" w:rsidRDefault="00802BAF" w:rsidP="00474094">
            <w:pPr>
              <w:pStyle w:val="Style14"/>
              <w:ind w:firstLine="14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Периодический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осмотр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,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ремонт</w:t>
            </w:r>
            <w:proofErr w:type="spellEnd"/>
          </w:p>
        </w:tc>
      </w:tr>
      <w:tr w:rsidR="00802BAF" w:rsidRPr="00802BAF" w:rsidTr="0047409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355" w:type="dxa"/>
            <w:gridSpan w:val="6"/>
          </w:tcPr>
          <w:tbl>
            <w:tblPr>
              <w:tblpPr w:leftFromText="180" w:rightFromText="180" w:horzAnchor="margin" w:tblpXSpec="center" w:tblpY="285"/>
              <w:tblOverlap w:val="never"/>
              <w:tblW w:w="1141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34"/>
              <w:gridCol w:w="2835"/>
              <w:gridCol w:w="3969"/>
              <w:gridCol w:w="2126"/>
              <w:gridCol w:w="2346"/>
            </w:tblGrid>
            <w:tr w:rsidR="00802BAF" w:rsidRPr="00802BAF" w:rsidTr="00474094">
              <w:trPr>
                <w:trHeight w:hRule="exact" w:val="1717"/>
              </w:trPr>
              <w:tc>
                <w:tcPr>
                  <w:tcW w:w="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7"/>
                    <w:ind w:left="-41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7"/>
                    <w:spacing w:line="259" w:lineRule="exact"/>
                    <w:ind w:left="34" w:right="768" w:firstLine="43"/>
                    <w:rPr>
                      <w:rStyle w:val="FontStyle43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 xml:space="preserve">Установка дверей и </w:t>
                  </w:r>
                  <w:r w:rsidRPr="00802BAF">
                    <w:rPr>
                      <w:rStyle w:val="FontStyle43"/>
                      <w:sz w:val="24"/>
                      <w:szCs w:val="24"/>
                      <w:lang w:val="ru-RU"/>
                    </w:rPr>
                    <w:t>заслонок в проемах чердачных помещений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22"/>
                    <w:tabs>
                      <w:tab w:val="left" w:pos="341"/>
                    </w:tabs>
                    <w:spacing w:line="259" w:lineRule="exact"/>
                    <w:ind w:left="10" w:right="1790" w:firstLine="19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1)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снижение утечек тепла через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проемы чердаков;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341"/>
                    </w:tabs>
                    <w:spacing w:line="259" w:lineRule="exact"/>
                    <w:ind w:left="10" w:right="1790" w:firstLine="48"/>
                    <w:rPr>
                      <w:rStyle w:val="FontStyle42"/>
                      <w:sz w:val="24"/>
                      <w:szCs w:val="24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</w:rPr>
                    <w:t>2)</w:t>
                  </w:r>
                  <w:r w:rsidRPr="00802BAF">
                    <w:rPr>
                      <w:rStyle w:val="FontStyle42"/>
                      <w:sz w:val="24"/>
                      <w:szCs w:val="24"/>
                    </w:rPr>
                    <w:tab/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рациональное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использование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br/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тепловой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энергии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59" w:lineRule="exact"/>
                    <w:ind w:right="542" w:firstLine="14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 xml:space="preserve">Плата за содержание </w:t>
                  </w:r>
                  <w:r w:rsidRPr="00802BAF">
                    <w:rPr>
                      <w:rStyle w:val="FontStyle43"/>
                      <w:sz w:val="24"/>
                      <w:szCs w:val="24"/>
                      <w:lang w:val="ru-RU"/>
                    </w:rPr>
                    <w:t xml:space="preserve">и 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ремонт жилого помещения</w:t>
                  </w:r>
                </w:p>
              </w:tc>
              <w:tc>
                <w:tcPr>
                  <w:tcW w:w="2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spacing w:line="254" w:lineRule="exact"/>
                    <w:ind w:firstLine="5"/>
                    <w:rPr>
                      <w:rStyle w:val="FontStyle43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Периодический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осмотр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ремонт</w:t>
                  </w:r>
                  <w:proofErr w:type="spellEnd"/>
                </w:p>
              </w:tc>
            </w:tr>
            <w:tr w:rsidR="00802BAF" w:rsidRPr="00802BAF" w:rsidTr="00474094">
              <w:trPr>
                <w:trHeight w:hRule="exact" w:val="2546"/>
              </w:trPr>
              <w:tc>
                <w:tcPr>
                  <w:tcW w:w="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8"/>
                    <w:rPr>
                      <w:rStyle w:val="FontStyle4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BAF">
                    <w:rPr>
                      <w:rStyle w:val="FontStyle44"/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7"/>
                    <w:spacing w:line="240" w:lineRule="auto"/>
                    <w:ind w:left="24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Замена</w:t>
                  </w:r>
                  <w:proofErr w:type="spellEnd"/>
                  <w:r w:rsidRPr="00802BAF">
                    <w:rPr>
                      <w:rStyle w:val="FontStyle4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оконных</w:t>
                  </w:r>
                  <w:proofErr w:type="spellEnd"/>
                  <w:r w:rsidRPr="00802BAF">
                    <w:rPr>
                      <w:rStyle w:val="FontStyle4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блоков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2"/>
                    <w:ind w:right="1282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3) снижение инфильтрации через оконные блоки;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331"/>
                    </w:tabs>
                    <w:spacing w:line="264" w:lineRule="exact"/>
                    <w:ind w:right="1282" w:firstLine="38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2)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рациональное использование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тепловой энергии;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331"/>
                    </w:tabs>
                    <w:spacing w:line="264" w:lineRule="exact"/>
                    <w:ind w:right="1282" w:firstLine="38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3)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увеличение срока службы оконных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блоков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59" w:lineRule="exact"/>
                    <w:ind w:right="542" w:firstLine="14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Плата за содержание и ремонт жилого помещения</w:t>
                  </w:r>
                </w:p>
              </w:tc>
              <w:tc>
                <w:tcPr>
                  <w:tcW w:w="2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spacing w:line="269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Периодический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осмотр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ремонт</w:t>
                  </w:r>
                  <w:proofErr w:type="spellEnd"/>
                </w:p>
              </w:tc>
            </w:tr>
            <w:tr w:rsidR="00802BAF" w:rsidRPr="00802BAF" w:rsidTr="00474094">
              <w:trPr>
                <w:trHeight w:hRule="exact" w:val="1722"/>
              </w:trPr>
              <w:tc>
                <w:tcPr>
                  <w:tcW w:w="13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rPr>
                      <w:rStyle w:val="FontStyle42"/>
                      <w:sz w:val="24"/>
                      <w:szCs w:val="24"/>
                    </w:rPr>
                  </w:pPr>
                </w:p>
                <w:p w:rsidR="00802BAF" w:rsidRPr="00802BAF" w:rsidRDefault="00802BAF" w:rsidP="00474094">
                  <w:pPr>
                    <w:rPr>
                      <w:rStyle w:val="FontStyle42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7"/>
                    <w:ind w:right="883" w:firstLine="19"/>
                    <w:rPr>
                      <w:rStyle w:val="FontStyle43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3"/>
                      <w:sz w:val="24"/>
                      <w:szCs w:val="24"/>
                      <w:lang w:val="ru-RU"/>
                    </w:rPr>
                    <w:t xml:space="preserve">Заделка и 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 xml:space="preserve">уплотнение </w:t>
                  </w:r>
                  <w:r w:rsidRPr="00802BAF">
                    <w:rPr>
                      <w:rStyle w:val="FontStyle43"/>
                      <w:sz w:val="24"/>
                      <w:szCs w:val="24"/>
                      <w:lang w:val="ru-RU"/>
                    </w:rPr>
                    <w:t>оконных блоков в подъездах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spacing w:line="259" w:lineRule="exact"/>
                    <w:ind w:right="1666" w:firstLine="53"/>
                    <w:jc w:val="left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1} снижение инфильтрации через оконные блоки;</w:t>
                  </w:r>
                </w:p>
                <w:p w:rsidR="00802BAF" w:rsidRPr="00802BAF" w:rsidRDefault="00802BAF" w:rsidP="00474094">
                  <w:pPr>
                    <w:pStyle w:val="Style14"/>
                    <w:spacing w:line="259" w:lineRule="exact"/>
                    <w:ind w:right="1666" w:firstLine="24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2)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рациональное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использование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тепловой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энергии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64" w:lineRule="exact"/>
                    <w:ind w:right="547" w:firstLine="14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Плата за содержание и ремонт жилого помещения</w:t>
                  </w:r>
                </w:p>
              </w:tc>
              <w:tc>
                <w:tcPr>
                  <w:tcW w:w="2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spacing w:line="259" w:lineRule="exact"/>
                    <w:ind w:firstLine="5"/>
                    <w:rPr>
                      <w:rStyle w:val="FontStyle43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Периодический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осмотр</w:t>
                  </w:r>
                  <w:proofErr w:type="spellEnd"/>
                  <w:r w:rsidRPr="00802BAF">
                    <w:rPr>
                      <w:rStyle w:val="FontStyle4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ремонт</w:t>
                  </w:r>
                  <w:proofErr w:type="spellEnd"/>
                </w:p>
              </w:tc>
            </w:tr>
            <w:tr w:rsidR="00802BAF" w:rsidRPr="00802BAF" w:rsidTr="00474094">
              <w:trPr>
                <w:trHeight w:hRule="exact" w:val="3248"/>
              </w:trPr>
              <w:tc>
                <w:tcPr>
                  <w:tcW w:w="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7"/>
                    <w:spacing w:line="254" w:lineRule="exact"/>
                    <w:ind w:right="1397"/>
                    <w:rPr>
                      <w:rStyle w:val="FontStyle43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Утепление</w:t>
                  </w:r>
                  <w:proofErr w:type="spellEnd"/>
                  <w:r w:rsidRPr="00802BAF">
                    <w:rPr>
                      <w:rStyle w:val="FontStyle4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пола</w:t>
                  </w:r>
                  <w:proofErr w:type="spellEnd"/>
                  <w:r w:rsidRPr="00802BAF">
                    <w:rPr>
                      <w:rStyle w:val="FontStyle4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чердака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22"/>
                    <w:tabs>
                      <w:tab w:val="left" w:pos="302"/>
                    </w:tabs>
                    <w:spacing w:line="259" w:lineRule="exact"/>
                    <w:ind w:right="1306" w:firstLine="38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1)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уменьшение протечек, охлаждения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 xml:space="preserve">или промерзания </w:t>
                  </w:r>
                  <w:r w:rsidRPr="00802BAF">
                    <w:rPr>
                      <w:rStyle w:val="FontStyle43"/>
                      <w:sz w:val="24"/>
                      <w:szCs w:val="24"/>
                      <w:lang w:val="ru-RU"/>
                    </w:rPr>
                    <w:t xml:space="preserve">пола 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технического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чердака;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302"/>
                    </w:tabs>
                    <w:spacing w:line="259" w:lineRule="exact"/>
                    <w:ind w:right="1306" w:firstLine="5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2)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рациональное использование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тепловой энергии;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302"/>
                    </w:tabs>
                    <w:spacing w:line="259" w:lineRule="exact"/>
                    <w:ind w:right="1306" w:firstLine="5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3)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увеличение срока службы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строительных конструкций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59" w:lineRule="exact"/>
                    <w:ind w:right="552" w:firstLine="5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 xml:space="preserve">Плата за содержание и </w:t>
                  </w:r>
                  <w:r w:rsidRPr="00802BAF">
                    <w:rPr>
                      <w:rStyle w:val="FontStyle43"/>
                      <w:sz w:val="24"/>
                      <w:szCs w:val="24"/>
                      <w:lang w:val="ru-RU"/>
                    </w:rPr>
                    <w:t xml:space="preserve">ремонт жилого 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помещения</w:t>
                  </w:r>
                </w:p>
              </w:tc>
              <w:tc>
                <w:tcPr>
                  <w:tcW w:w="2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spacing w:line="245" w:lineRule="exact"/>
                    <w:ind w:hanging="5"/>
                    <w:rPr>
                      <w:rStyle w:val="FontStyle43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Периодический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осмотр</w:t>
                  </w:r>
                  <w:proofErr w:type="spellEnd"/>
                  <w:r w:rsidRPr="00802BAF">
                    <w:rPr>
                      <w:rStyle w:val="FontStyle4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ремонт</w:t>
                  </w:r>
                  <w:proofErr w:type="spellEnd"/>
                </w:p>
              </w:tc>
            </w:tr>
            <w:tr w:rsidR="00802BAF" w:rsidRPr="00802BAF" w:rsidTr="00474094">
              <w:trPr>
                <w:trHeight w:hRule="exact" w:val="2401"/>
              </w:trPr>
              <w:tc>
                <w:tcPr>
                  <w:tcW w:w="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7"/>
                    <w:spacing w:line="240" w:lineRule="auto"/>
                    <w:rPr>
                      <w:rStyle w:val="FontStyle43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Утепление</w:t>
                  </w:r>
                  <w:proofErr w:type="spellEnd"/>
                  <w:r w:rsidRPr="00802BAF">
                    <w:rPr>
                      <w:rStyle w:val="FontStyle4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кровли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22"/>
                    <w:tabs>
                      <w:tab w:val="left" w:pos="288"/>
                    </w:tabs>
                    <w:spacing w:line="259" w:lineRule="exact"/>
                    <w:ind w:right="1267" w:firstLine="24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1)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уменьшение протечек и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промерзания чердачных конструкций;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288"/>
                    </w:tabs>
                    <w:spacing w:line="259" w:lineRule="exact"/>
                    <w:ind w:right="1267" w:hanging="5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2)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рациональное использование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тепловой энергии;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288"/>
                    </w:tabs>
                    <w:spacing w:line="259" w:lineRule="exact"/>
                    <w:ind w:right="1267" w:hanging="5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3)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увеличение срока службы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чердачных конструкций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64" w:lineRule="exact"/>
                    <w:ind w:right="552" w:hanging="5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Плата за содержание и ремонт жилого помещения</w:t>
                  </w:r>
                </w:p>
              </w:tc>
              <w:tc>
                <w:tcPr>
                  <w:tcW w:w="2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spacing w:line="254" w:lineRule="exact"/>
                    <w:ind w:hanging="5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Периодический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осмотр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ремонт</w:t>
                  </w:r>
                  <w:proofErr w:type="spellEnd"/>
                </w:p>
              </w:tc>
            </w:tr>
            <w:tr w:rsidR="00802BAF" w:rsidRPr="00802BAF" w:rsidTr="00474094">
              <w:trPr>
                <w:trHeight w:hRule="exact" w:val="2715"/>
              </w:trPr>
              <w:tc>
                <w:tcPr>
                  <w:tcW w:w="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28"/>
                    <w:ind w:left="5"/>
                    <w:rPr>
                      <w:rStyle w:val="FontStyle4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BAF">
                    <w:rPr>
                      <w:rStyle w:val="FontStyle45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spacing w:line="259" w:lineRule="exact"/>
                    <w:ind w:right="811" w:firstLine="5"/>
                    <w:jc w:val="left"/>
                    <w:rPr>
                      <w:rStyle w:val="FontStyle43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3"/>
                      <w:sz w:val="24"/>
                      <w:szCs w:val="24"/>
                      <w:lang w:val="ru-RU"/>
                    </w:rPr>
                    <w:t xml:space="preserve">Заделка 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 xml:space="preserve">межпанельных </w:t>
                  </w:r>
                  <w:r w:rsidRPr="00802BAF">
                    <w:rPr>
                      <w:rStyle w:val="FontStyle43"/>
                      <w:sz w:val="24"/>
                      <w:szCs w:val="24"/>
                      <w:lang w:val="ru-RU"/>
                    </w:rPr>
                    <w:t xml:space="preserve">и 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 xml:space="preserve">компенсационных </w:t>
                  </w:r>
                  <w:r w:rsidRPr="00802BAF">
                    <w:rPr>
                      <w:rStyle w:val="FontStyle43"/>
                      <w:sz w:val="24"/>
                      <w:szCs w:val="24"/>
                      <w:lang w:val="ru-RU"/>
                    </w:rPr>
                    <w:t>швов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22"/>
                    <w:tabs>
                      <w:tab w:val="left" w:pos="274"/>
                    </w:tabs>
                    <w:spacing w:line="264" w:lineRule="exact"/>
                    <w:ind w:right="1421" w:firstLine="14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1)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уменьшение сквозняков,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протечек, промерзания, продувания;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274"/>
                    </w:tabs>
                    <w:spacing w:line="264" w:lineRule="exact"/>
                    <w:ind w:right="1421" w:hanging="14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2)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рациональное использование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тепловой энергии;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274"/>
                    </w:tabs>
                    <w:spacing w:line="264" w:lineRule="exact"/>
                    <w:ind w:right="1421" w:hanging="24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3)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 xml:space="preserve">увеличение срока службы 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стеновых конструкций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69" w:lineRule="exact"/>
                    <w:ind w:right="557" w:hanging="5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Плата за содержание и ремонт жилого помещения</w:t>
                  </w:r>
                </w:p>
              </w:tc>
              <w:tc>
                <w:tcPr>
                  <w:tcW w:w="2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ind w:hanging="5"/>
                    <w:rPr>
                      <w:rStyle w:val="FontStyle43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Периодический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осмотр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ремонт</w:t>
                  </w:r>
                  <w:proofErr w:type="spellEnd"/>
                </w:p>
              </w:tc>
            </w:tr>
            <w:tr w:rsidR="00802BAF" w:rsidRPr="00802BAF" w:rsidTr="00474094">
              <w:trPr>
                <w:trHeight w:hRule="exact" w:val="2259"/>
              </w:trPr>
              <w:tc>
                <w:tcPr>
                  <w:tcW w:w="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Гидрофобизация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стен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22"/>
                    <w:tabs>
                      <w:tab w:val="left" w:pos="250"/>
                    </w:tabs>
                    <w:spacing w:line="264" w:lineRule="exact"/>
                    <w:ind w:right="1728" w:hanging="10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1)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уменьшение намокания и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промерзания стен;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250"/>
                    </w:tabs>
                    <w:spacing w:line="264" w:lineRule="exact"/>
                    <w:ind w:right="1728" w:hanging="43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2)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рациональное использование -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тепловой энергии;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250"/>
                    </w:tabs>
                    <w:spacing w:line="264" w:lineRule="exact"/>
                    <w:ind w:right="1728" w:hanging="43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3)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увеличение срока службы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стеновых конструкций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59" w:lineRule="exact"/>
                    <w:ind w:right="571" w:hanging="19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Плата за содержание и ремонт жилого помещения</w:t>
                  </w:r>
                </w:p>
              </w:tc>
              <w:tc>
                <w:tcPr>
                  <w:tcW w:w="2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spacing w:line="259" w:lineRule="exact"/>
                    <w:ind w:hanging="14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Периодический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осмотр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ремонт</w:t>
                  </w:r>
                  <w:proofErr w:type="spellEnd"/>
                </w:p>
              </w:tc>
            </w:tr>
            <w:tr w:rsidR="00802BAF" w:rsidRPr="00802BAF" w:rsidTr="00474094">
              <w:trPr>
                <w:trHeight w:hRule="exact" w:val="2261"/>
              </w:trPr>
              <w:tc>
                <w:tcPr>
                  <w:tcW w:w="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28"/>
                    <w:rPr>
                      <w:rStyle w:val="FontStyle4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BAF">
                    <w:rPr>
                      <w:rStyle w:val="FontStyle45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802BAF" w:rsidRPr="00802BAF" w:rsidRDefault="00802BAF" w:rsidP="00474094">
                  <w:pPr>
                    <w:pStyle w:val="Style28"/>
                    <w:rPr>
                      <w:rStyle w:val="FontStyle45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5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40" w:lineRule="auto"/>
                    <w:rPr>
                      <w:rStyle w:val="FontStyle46"/>
                      <w:b w:val="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Утепление.наружных</w:t>
                  </w:r>
                  <w:proofErr w:type="spellEnd"/>
                  <w:r w:rsidRPr="00802BAF">
                    <w:rPr>
                      <w:rStyle w:val="FontStyle46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02BAF">
                    <w:rPr>
                      <w:rStyle w:val="FontStyle46"/>
                      <w:b w:val="0"/>
                      <w:i w:val="0"/>
                      <w:sz w:val="24"/>
                      <w:szCs w:val="24"/>
                      <w:lang w:val="ru-RU"/>
                    </w:rPr>
                    <w:t>стен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22"/>
                    <w:tabs>
                      <w:tab w:val="left" w:pos="245"/>
                    </w:tabs>
                    <w:spacing w:line="264" w:lineRule="exact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1)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уменьшение промерзания стен;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245"/>
                    </w:tabs>
                    <w:spacing w:line="264" w:lineRule="exact"/>
                    <w:ind w:right="1661" w:firstLine="5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2)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рациональное использование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тепловой энергии;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245"/>
                    </w:tabs>
                    <w:spacing w:line="264" w:lineRule="exact"/>
                    <w:ind w:right="1661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3)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увеличение срока службы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стеновых конструкций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64" w:lineRule="exact"/>
                    <w:ind w:right="571" w:hanging="24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Плата за содержание и ремонт жилого помещения</w:t>
                  </w:r>
                </w:p>
              </w:tc>
              <w:tc>
                <w:tcPr>
                  <w:tcW w:w="234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ind w:hanging="19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Периодический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осмотр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ремонт</w:t>
                  </w:r>
                  <w:proofErr w:type="spellEnd"/>
                </w:p>
              </w:tc>
            </w:tr>
          </w:tbl>
          <w:p w:rsidR="00802BAF" w:rsidRPr="00802BAF" w:rsidRDefault="00802BAF" w:rsidP="00474094">
            <w:pPr>
              <w:rPr>
                <w:rStyle w:val="FontStyle42"/>
              </w:rPr>
            </w:pPr>
          </w:p>
        </w:tc>
      </w:tr>
    </w:tbl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A56" w:rsidRPr="00060794" w:rsidRDefault="001A5A56" w:rsidP="001A5A56">
      <w:pPr>
        <w:spacing w:after="0" w:line="240" w:lineRule="auto"/>
        <w:ind w:left="4680"/>
        <w:rPr>
          <w:rFonts w:ascii="Arial" w:hAnsi="Arial" w:cs="Arial"/>
          <w:sz w:val="24"/>
          <w:szCs w:val="24"/>
        </w:rPr>
      </w:pPr>
    </w:p>
    <w:p w:rsidR="00896BF1" w:rsidRDefault="00896BF1" w:rsidP="001A5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BF1" w:rsidRDefault="00896BF1" w:rsidP="001A5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BAF" w:rsidRPr="00BD3D10" w:rsidRDefault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2BAF" w:rsidRPr="00BD3D10" w:rsidSect="00661D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4A"/>
    <w:multiLevelType w:val="hybridMultilevel"/>
    <w:tmpl w:val="862A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9FD"/>
    <w:multiLevelType w:val="hybridMultilevel"/>
    <w:tmpl w:val="1DAE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E3D38"/>
    <w:multiLevelType w:val="hybridMultilevel"/>
    <w:tmpl w:val="C8608F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B736C7"/>
    <w:multiLevelType w:val="hybridMultilevel"/>
    <w:tmpl w:val="ECCC0B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58"/>
    <w:rsid w:val="00000585"/>
    <w:rsid w:val="00007E80"/>
    <w:rsid w:val="00012E56"/>
    <w:rsid w:val="00017D66"/>
    <w:rsid w:val="00053C9D"/>
    <w:rsid w:val="000A2A85"/>
    <w:rsid w:val="00127F11"/>
    <w:rsid w:val="00133B0B"/>
    <w:rsid w:val="00171EB4"/>
    <w:rsid w:val="0018033E"/>
    <w:rsid w:val="001824D6"/>
    <w:rsid w:val="001A5A56"/>
    <w:rsid w:val="002319AF"/>
    <w:rsid w:val="00254AD8"/>
    <w:rsid w:val="002C3485"/>
    <w:rsid w:val="002C6EAB"/>
    <w:rsid w:val="002D56A1"/>
    <w:rsid w:val="003017A3"/>
    <w:rsid w:val="003A7493"/>
    <w:rsid w:val="003B16E9"/>
    <w:rsid w:val="003C5BFE"/>
    <w:rsid w:val="003D1CDE"/>
    <w:rsid w:val="003D5CDB"/>
    <w:rsid w:val="003D7A94"/>
    <w:rsid w:val="003F1703"/>
    <w:rsid w:val="00401C80"/>
    <w:rsid w:val="00403A4A"/>
    <w:rsid w:val="00461256"/>
    <w:rsid w:val="0046467E"/>
    <w:rsid w:val="004A5051"/>
    <w:rsid w:val="004A7F24"/>
    <w:rsid w:val="004E7CE5"/>
    <w:rsid w:val="004F1968"/>
    <w:rsid w:val="004F70F7"/>
    <w:rsid w:val="00522264"/>
    <w:rsid w:val="0054002A"/>
    <w:rsid w:val="0056263C"/>
    <w:rsid w:val="00580FBB"/>
    <w:rsid w:val="00593797"/>
    <w:rsid w:val="005D6284"/>
    <w:rsid w:val="00610742"/>
    <w:rsid w:val="0064614E"/>
    <w:rsid w:val="006539DA"/>
    <w:rsid w:val="00661D58"/>
    <w:rsid w:val="006851DD"/>
    <w:rsid w:val="00691020"/>
    <w:rsid w:val="006F070F"/>
    <w:rsid w:val="006F4FF3"/>
    <w:rsid w:val="00701CBF"/>
    <w:rsid w:val="0072208D"/>
    <w:rsid w:val="0077561B"/>
    <w:rsid w:val="0079459D"/>
    <w:rsid w:val="0079733C"/>
    <w:rsid w:val="007F1F4C"/>
    <w:rsid w:val="007F341D"/>
    <w:rsid w:val="00802BAF"/>
    <w:rsid w:val="008030D4"/>
    <w:rsid w:val="008329FA"/>
    <w:rsid w:val="00835A0D"/>
    <w:rsid w:val="00845EEE"/>
    <w:rsid w:val="00862FBC"/>
    <w:rsid w:val="00896BF1"/>
    <w:rsid w:val="008F702D"/>
    <w:rsid w:val="0090687B"/>
    <w:rsid w:val="00910E6B"/>
    <w:rsid w:val="00941284"/>
    <w:rsid w:val="00962642"/>
    <w:rsid w:val="009704FF"/>
    <w:rsid w:val="0099330C"/>
    <w:rsid w:val="00993790"/>
    <w:rsid w:val="009C47AB"/>
    <w:rsid w:val="009F59B7"/>
    <w:rsid w:val="00A00AF8"/>
    <w:rsid w:val="00A1653C"/>
    <w:rsid w:val="00A33519"/>
    <w:rsid w:val="00A60E6D"/>
    <w:rsid w:val="00A6650F"/>
    <w:rsid w:val="00A74FE6"/>
    <w:rsid w:val="00AC1F39"/>
    <w:rsid w:val="00B037DB"/>
    <w:rsid w:val="00B70995"/>
    <w:rsid w:val="00B72ADF"/>
    <w:rsid w:val="00B8399B"/>
    <w:rsid w:val="00BD3D10"/>
    <w:rsid w:val="00BF10C7"/>
    <w:rsid w:val="00BF3DE8"/>
    <w:rsid w:val="00BF47F6"/>
    <w:rsid w:val="00C23DCA"/>
    <w:rsid w:val="00CB2495"/>
    <w:rsid w:val="00CD22E1"/>
    <w:rsid w:val="00CF52AD"/>
    <w:rsid w:val="00D34357"/>
    <w:rsid w:val="00D91065"/>
    <w:rsid w:val="00DA68AB"/>
    <w:rsid w:val="00DC7BA5"/>
    <w:rsid w:val="00E64034"/>
    <w:rsid w:val="00EB6287"/>
    <w:rsid w:val="00EC6A99"/>
    <w:rsid w:val="00ED3540"/>
    <w:rsid w:val="00EE2D80"/>
    <w:rsid w:val="00F03BC6"/>
    <w:rsid w:val="00F67BEA"/>
    <w:rsid w:val="00F95C10"/>
    <w:rsid w:val="00FA035A"/>
    <w:rsid w:val="00FA19C2"/>
    <w:rsid w:val="00FD5EB9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51"/>
    <w:pPr>
      <w:ind w:left="720"/>
      <w:contextualSpacing/>
    </w:pPr>
  </w:style>
  <w:style w:type="paragraph" w:customStyle="1" w:styleId="Style1">
    <w:name w:val="Style1"/>
    <w:basedOn w:val="a"/>
    <w:rsid w:val="00BD3D10"/>
    <w:pPr>
      <w:spacing w:after="0" w:line="278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3">
    <w:name w:val="Style3"/>
    <w:basedOn w:val="a"/>
    <w:rsid w:val="00BD3D10"/>
    <w:pPr>
      <w:spacing w:after="0" w:line="283" w:lineRule="exact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5">
    <w:name w:val="Style5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BD3D10"/>
    <w:pPr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1">
    <w:name w:val="Font Style31"/>
    <w:basedOn w:val="a0"/>
    <w:rsid w:val="00BD3D1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4">
    <w:name w:val="Style4"/>
    <w:basedOn w:val="a"/>
    <w:rsid w:val="00BD3D10"/>
    <w:pPr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7">
    <w:name w:val="Style7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0">
    <w:name w:val="Font Style30"/>
    <w:basedOn w:val="a0"/>
    <w:rsid w:val="00BD3D1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0">
    <w:name w:val="Style10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1">
    <w:name w:val="Style11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3">
    <w:name w:val="Style13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2">
    <w:name w:val="Font Style32"/>
    <w:basedOn w:val="a0"/>
    <w:rsid w:val="00BD3D1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rsid w:val="00BD3D10"/>
    <w:rPr>
      <w:rFonts w:ascii="Times New Roman" w:hAnsi="Times New Roman" w:cs="Times New Roman"/>
      <w:smallCaps/>
      <w:spacing w:val="10"/>
      <w:sz w:val="18"/>
      <w:szCs w:val="18"/>
    </w:rPr>
  </w:style>
  <w:style w:type="character" w:customStyle="1" w:styleId="FontStyle35">
    <w:name w:val="Font Style35"/>
    <w:basedOn w:val="a0"/>
    <w:rsid w:val="00BD3D10"/>
    <w:rPr>
      <w:rFonts w:ascii="Times New Roman" w:hAnsi="Times New Roman" w:cs="Times New Roman"/>
      <w:b/>
      <w:bCs/>
      <w:w w:val="150"/>
      <w:sz w:val="8"/>
      <w:szCs w:val="8"/>
    </w:rPr>
  </w:style>
  <w:style w:type="paragraph" w:customStyle="1" w:styleId="Style19">
    <w:name w:val="Style19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4">
    <w:name w:val="Style24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5">
    <w:name w:val="Style25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6">
    <w:name w:val="Style26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8">
    <w:name w:val="Style28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7">
    <w:name w:val="Font Style37"/>
    <w:basedOn w:val="a0"/>
    <w:rsid w:val="00BD3D10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basedOn w:val="a0"/>
    <w:rsid w:val="00BD3D1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basedOn w:val="a0"/>
    <w:rsid w:val="00BD3D1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rsid w:val="00BD3D10"/>
    <w:rPr>
      <w:rFonts w:ascii="Times New Roman" w:hAnsi="Times New Roman" w:cs="Times New Roman"/>
      <w:sz w:val="8"/>
      <w:szCs w:val="8"/>
    </w:rPr>
  </w:style>
  <w:style w:type="character" w:customStyle="1" w:styleId="FontStyle45">
    <w:name w:val="Font Style45"/>
    <w:basedOn w:val="a0"/>
    <w:rsid w:val="00BD3D10"/>
    <w:rPr>
      <w:rFonts w:ascii="Century Gothic" w:hAnsi="Century Gothic" w:cs="Century Gothic"/>
      <w:sz w:val="12"/>
      <w:szCs w:val="12"/>
    </w:rPr>
  </w:style>
  <w:style w:type="paragraph" w:customStyle="1" w:styleId="Style15">
    <w:name w:val="Style15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0">
    <w:name w:val="Style20"/>
    <w:basedOn w:val="a"/>
    <w:rsid w:val="00BD3D10"/>
    <w:pPr>
      <w:spacing w:after="0" w:line="230" w:lineRule="exact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1">
    <w:name w:val="Style21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42">
    <w:name w:val="Font Style42"/>
    <w:basedOn w:val="a0"/>
    <w:rsid w:val="00BD3D10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2">
    <w:name w:val="Style22"/>
    <w:basedOn w:val="a"/>
    <w:rsid w:val="00BD3D10"/>
    <w:pPr>
      <w:spacing w:after="0" w:line="266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4">
    <w:name w:val="Style14"/>
    <w:basedOn w:val="a"/>
    <w:rsid w:val="00BD3D10"/>
    <w:pPr>
      <w:spacing w:after="0" w:line="264" w:lineRule="exact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7">
    <w:name w:val="Style17"/>
    <w:basedOn w:val="a"/>
    <w:rsid w:val="00BD3D10"/>
    <w:pPr>
      <w:spacing w:after="0" w:line="26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3">
    <w:name w:val="Style23"/>
    <w:basedOn w:val="a"/>
    <w:rsid w:val="00BD3D10"/>
    <w:pPr>
      <w:spacing w:after="0" w:line="264" w:lineRule="exact"/>
      <w:ind w:firstLine="72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43">
    <w:name w:val="Font Style43"/>
    <w:basedOn w:val="a0"/>
    <w:rsid w:val="00BD3D10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2">
    <w:name w:val="Style12"/>
    <w:basedOn w:val="a"/>
    <w:rsid w:val="00BD3D10"/>
    <w:pPr>
      <w:spacing w:after="0" w:line="264" w:lineRule="exact"/>
      <w:ind w:firstLine="67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44">
    <w:name w:val="Font Style44"/>
    <w:basedOn w:val="a0"/>
    <w:rsid w:val="00BD3D10"/>
    <w:rPr>
      <w:rFonts w:ascii="Cambria" w:hAnsi="Cambria" w:cs="Cambria"/>
      <w:sz w:val="32"/>
      <w:szCs w:val="32"/>
    </w:rPr>
  </w:style>
  <w:style w:type="character" w:customStyle="1" w:styleId="FontStyle46">
    <w:name w:val="Font Style46"/>
    <w:basedOn w:val="a0"/>
    <w:rsid w:val="00BD3D10"/>
    <w:rPr>
      <w:rFonts w:ascii="Times New Roman" w:hAnsi="Times New Roman" w:cs="Times New Roman"/>
      <w:b/>
      <w:bCs/>
      <w:i/>
      <w:iCs/>
      <w:sz w:val="12"/>
      <w:szCs w:val="12"/>
    </w:rPr>
  </w:style>
  <w:style w:type="paragraph" w:styleId="a4">
    <w:name w:val="No Spacing"/>
    <w:uiPriority w:val="1"/>
    <w:qFormat/>
    <w:rsid w:val="003F17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E8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1A5A5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basedOn w:val="a0"/>
    <w:link w:val="a7"/>
    <w:rsid w:val="001A5A56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styleId="a9">
    <w:name w:val="Emphasis"/>
    <w:qFormat/>
    <w:rsid w:val="001A5A56"/>
    <w:rPr>
      <w:i/>
      <w:iCs/>
    </w:rPr>
  </w:style>
  <w:style w:type="paragraph" w:styleId="aa">
    <w:name w:val="Normal (Web)"/>
    <w:basedOn w:val="a"/>
    <w:semiHidden/>
    <w:rsid w:val="001A5A5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1A5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1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uiPriority w:val="99"/>
    <w:qFormat/>
    <w:rsid w:val="00DA68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1">
    <w:name w:val="Обычный1"/>
    <w:uiPriority w:val="99"/>
    <w:rsid w:val="00DA68AB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51"/>
    <w:pPr>
      <w:ind w:left="720"/>
      <w:contextualSpacing/>
    </w:pPr>
  </w:style>
  <w:style w:type="paragraph" w:customStyle="1" w:styleId="Style1">
    <w:name w:val="Style1"/>
    <w:basedOn w:val="a"/>
    <w:rsid w:val="00BD3D10"/>
    <w:pPr>
      <w:spacing w:after="0" w:line="278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3">
    <w:name w:val="Style3"/>
    <w:basedOn w:val="a"/>
    <w:rsid w:val="00BD3D10"/>
    <w:pPr>
      <w:spacing w:after="0" w:line="283" w:lineRule="exact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5">
    <w:name w:val="Style5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BD3D10"/>
    <w:pPr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1">
    <w:name w:val="Font Style31"/>
    <w:basedOn w:val="a0"/>
    <w:rsid w:val="00BD3D1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4">
    <w:name w:val="Style4"/>
    <w:basedOn w:val="a"/>
    <w:rsid w:val="00BD3D10"/>
    <w:pPr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7">
    <w:name w:val="Style7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0">
    <w:name w:val="Font Style30"/>
    <w:basedOn w:val="a0"/>
    <w:rsid w:val="00BD3D1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0">
    <w:name w:val="Style10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1">
    <w:name w:val="Style11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3">
    <w:name w:val="Style13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2">
    <w:name w:val="Font Style32"/>
    <w:basedOn w:val="a0"/>
    <w:rsid w:val="00BD3D1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rsid w:val="00BD3D10"/>
    <w:rPr>
      <w:rFonts w:ascii="Times New Roman" w:hAnsi="Times New Roman" w:cs="Times New Roman"/>
      <w:smallCaps/>
      <w:spacing w:val="10"/>
      <w:sz w:val="18"/>
      <w:szCs w:val="18"/>
    </w:rPr>
  </w:style>
  <w:style w:type="character" w:customStyle="1" w:styleId="FontStyle35">
    <w:name w:val="Font Style35"/>
    <w:basedOn w:val="a0"/>
    <w:rsid w:val="00BD3D10"/>
    <w:rPr>
      <w:rFonts w:ascii="Times New Roman" w:hAnsi="Times New Roman" w:cs="Times New Roman"/>
      <w:b/>
      <w:bCs/>
      <w:w w:val="150"/>
      <w:sz w:val="8"/>
      <w:szCs w:val="8"/>
    </w:rPr>
  </w:style>
  <w:style w:type="paragraph" w:customStyle="1" w:styleId="Style19">
    <w:name w:val="Style19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4">
    <w:name w:val="Style24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5">
    <w:name w:val="Style25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6">
    <w:name w:val="Style26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8">
    <w:name w:val="Style28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7">
    <w:name w:val="Font Style37"/>
    <w:basedOn w:val="a0"/>
    <w:rsid w:val="00BD3D10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basedOn w:val="a0"/>
    <w:rsid w:val="00BD3D1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basedOn w:val="a0"/>
    <w:rsid w:val="00BD3D1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rsid w:val="00BD3D10"/>
    <w:rPr>
      <w:rFonts w:ascii="Times New Roman" w:hAnsi="Times New Roman" w:cs="Times New Roman"/>
      <w:sz w:val="8"/>
      <w:szCs w:val="8"/>
    </w:rPr>
  </w:style>
  <w:style w:type="character" w:customStyle="1" w:styleId="FontStyle45">
    <w:name w:val="Font Style45"/>
    <w:basedOn w:val="a0"/>
    <w:rsid w:val="00BD3D10"/>
    <w:rPr>
      <w:rFonts w:ascii="Century Gothic" w:hAnsi="Century Gothic" w:cs="Century Gothic"/>
      <w:sz w:val="12"/>
      <w:szCs w:val="12"/>
    </w:rPr>
  </w:style>
  <w:style w:type="paragraph" w:customStyle="1" w:styleId="Style15">
    <w:name w:val="Style15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0">
    <w:name w:val="Style20"/>
    <w:basedOn w:val="a"/>
    <w:rsid w:val="00BD3D10"/>
    <w:pPr>
      <w:spacing w:after="0" w:line="230" w:lineRule="exact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1">
    <w:name w:val="Style21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42">
    <w:name w:val="Font Style42"/>
    <w:basedOn w:val="a0"/>
    <w:rsid w:val="00BD3D10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2">
    <w:name w:val="Style22"/>
    <w:basedOn w:val="a"/>
    <w:rsid w:val="00BD3D10"/>
    <w:pPr>
      <w:spacing w:after="0" w:line="266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4">
    <w:name w:val="Style14"/>
    <w:basedOn w:val="a"/>
    <w:rsid w:val="00BD3D10"/>
    <w:pPr>
      <w:spacing w:after="0" w:line="264" w:lineRule="exact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7">
    <w:name w:val="Style17"/>
    <w:basedOn w:val="a"/>
    <w:rsid w:val="00BD3D10"/>
    <w:pPr>
      <w:spacing w:after="0" w:line="26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3">
    <w:name w:val="Style23"/>
    <w:basedOn w:val="a"/>
    <w:rsid w:val="00BD3D10"/>
    <w:pPr>
      <w:spacing w:after="0" w:line="264" w:lineRule="exact"/>
      <w:ind w:firstLine="72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43">
    <w:name w:val="Font Style43"/>
    <w:basedOn w:val="a0"/>
    <w:rsid w:val="00BD3D10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2">
    <w:name w:val="Style12"/>
    <w:basedOn w:val="a"/>
    <w:rsid w:val="00BD3D10"/>
    <w:pPr>
      <w:spacing w:after="0" w:line="264" w:lineRule="exact"/>
      <w:ind w:firstLine="67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44">
    <w:name w:val="Font Style44"/>
    <w:basedOn w:val="a0"/>
    <w:rsid w:val="00BD3D10"/>
    <w:rPr>
      <w:rFonts w:ascii="Cambria" w:hAnsi="Cambria" w:cs="Cambria"/>
      <w:sz w:val="32"/>
      <w:szCs w:val="32"/>
    </w:rPr>
  </w:style>
  <w:style w:type="character" w:customStyle="1" w:styleId="FontStyle46">
    <w:name w:val="Font Style46"/>
    <w:basedOn w:val="a0"/>
    <w:rsid w:val="00BD3D10"/>
    <w:rPr>
      <w:rFonts w:ascii="Times New Roman" w:hAnsi="Times New Roman" w:cs="Times New Roman"/>
      <w:b/>
      <w:bCs/>
      <w:i/>
      <w:iCs/>
      <w:sz w:val="12"/>
      <w:szCs w:val="12"/>
    </w:rPr>
  </w:style>
  <w:style w:type="paragraph" w:styleId="a4">
    <w:name w:val="No Spacing"/>
    <w:uiPriority w:val="1"/>
    <w:qFormat/>
    <w:rsid w:val="003F17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E8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1A5A5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basedOn w:val="a0"/>
    <w:link w:val="a7"/>
    <w:rsid w:val="001A5A56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styleId="a9">
    <w:name w:val="Emphasis"/>
    <w:qFormat/>
    <w:rsid w:val="001A5A56"/>
    <w:rPr>
      <w:i/>
      <w:iCs/>
    </w:rPr>
  </w:style>
  <w:style w:type="paragraph" w:styleId="aa">
    <w:name w:val="Normal (Web)"/>
    <w:basedOn w:val="a"/>
    <w:semiHidden/>
    <w:rsid w:val="001A5A5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1A5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1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uiPriority w:val="99"/>
    <w:qFormat/>
    <w:rsid w:val="00DA68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1">
    <w:name w:val="Обычный1"/>
    <w:uiPriority w:val="99"/>
    <w:rsid w:val="00DA68AB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6187</Words>
  <Characters>35267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Рибун Г.Б.</cp:lastModifiedBy>
  <cp:revision>58</cp:revision>
  <cp:lastPrinted>2013-12-04T11:12:00Z</cp:lastPrinted>
  <dcterms:created xsi:type="dcterms:W3CDTF">2013-11-25T12:38:00Z</dcterms:created>
  <dcterms:modified xsi:type="dcterms:W3CDTF">2014-11-10T12:48:00Z</dcterms:modified>
</cp:coreProperties>
</file>