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BA7B" w14:textId="77777777" w:rsidR="0049611C" w:rsidRPr="00867FB1" w:rsidRDefault="0049611C" w:rsidP="00867F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FB1">
        <w:rPr>
          <w:rFonts w:ascii="Times New Roman" w:hAnsi="Times New Roman" w:cs="Times New Roman"/>
          <w:b/>
          <w:bCs/>
          <w:sz w:val="28"/>
          <w:szCs w:val="28"/>
        </w:rPr>
        <w:t>Ограничения для работников, уволенных с государственной или муниципальной службы</w:t>
      </w:r>
    </w:p>
    <w:p w14:paraId="30C3C337" w14:textId="0DD3F6C8" w:rsidR="0049611C" w:rsidRPr="00867FB1" w:rsidRDefault="00867FB1" w:rsidP="0086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11C" w:rsidRPr="00867F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9196A" w14:textId="77777777" w:rsidR="0049611C" w:rsidRPr="00867FB1" w:rsidRDefault="0049611C" w:rsidP="00867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B1">
        <w:rPr>
          <w:rFonts w:ascii="Times New Roman" w:hAnsi="Times New Roman" w:cs="Times New Roman"/>
          <w:sz w:val="28"/>
          <w:szCs w:val="28"/>
        </w:rPr>
        <w:t>Одним из механизмов противодействия коррупции является установление для служащих ряда ограничений в реализации их прав, в том числе, при трудоустройстве после увольнения со службы.</w:t>
      </w:r>
    </w:p>
    <w:p w14:paraId="4515B1A0" w14:textId="77777777" w:rsidR="0049611C" w:rsidRPr="00867FB1" w:rsidRDefault="0049611C" w:rsidP="00867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B1">
        <w:rPr>
          <w:rFonts w:ascii="Times New Roman" w:hAnsi="Times New Roman" w:cs="Times New Roman"/>
          <w:sz w:val="28"/>
          <w:szCs w:val="28"/>
        </w:rPr>
        <w:t>Данные правоотношения регулируются статьей 64.1 Трудового кодекса Российской Федерации, статьей 12 Федерального закона «О противодействии коррупции», а также Указом Президента Российской Федерации от 21.07.2010 № 925 «О мерах по реализации отдельных положений Федерального закона «О противодействии коррупции», которыми предусмотрены следующие обязанности:</w:t>
      </w:r>
    </w:p>
    <w:p w14:paraId="3FB913FB" w14:textId="77777777" w:rsidR="0049611C" w:rsidRPr="00867FB1" w:rsidRDefault="0049611C" w:rsidP="00867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B1">
        <w:rPr>
          <w:rFonts w:ascii="Times New Roman" w:hAnsi="Times New Roman" w:cs="Times New Roman"/>
          <w:sz w:val="28"/>
          <w:szCs w:val="28"/>
        </w:rPr>
        <w:t>- на организацию, принявшего на работу бывшего государственного или муниципального служащего, возложена обязанность уведомлять бывшего представителя нанимателя о приеме на работу гражданина, замещавшего должность государственной или муниципальной службы.</w:t>
      </w:r>
    </w:p>
    <w:p w14:paraId="514A2A86" w14:textId="77777777" w:rsidR="0049611C" w:rsidRPr="00867FB1" w:rsidRDefault="0049611C" w:rsidP="00867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B1">
        <w:rPr>
          <w:rFonts w:ascii="Times New Roman" w:hAnsi="Times New Roman" w:cs="Times New Roman"/>
          <w:sz w:val="28"/>
          <w:szCs w:val="28"/>
        </w:rPr>
        <w:t>- на гражданина, замещавшего должность государственной или муниципальной службы, возложена обязанность получать согласие комиссии по соблюдению требований к служебному поведению и урегулированию конфликта интересов перед заключением трудового (гражданско-правового) договора под угрозой прекращения заключенного соглашения;</w:t>
      </w:r>
    </w:p>
    <w:p w14:paraId="469F0DD9" w14:textId="7A30535A" w:rsidR="0049611C" w:rsidRPr="00867FB1" w:rsidRDefault="0049611C" w:rsidP="00867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B1">
        <w:rPr>
          <w:rFonts w:ascii="Times New Roman" w:hAnsi="Times New Roman" w:cs="Times New Roman"/>
          <w:sz w:val="28"/>
          <w:szCs w:val="28"/>
        </w:rPr>
        <w:t xml:space="preserve">Статьей 19.29 КоАП РФ предусмотрена административная ответственность за незаконное привлечение к трудовой деятельности либо к выполнению работ или оказанию услуг государственного или муниципального </w:t>
      </w:r>
      <w:r w:rsidR="00715E02" w:rsidRPr="00867FB1">
        <w:rPr>
          <w:rFonts w:ascii="Times New Roman" w:hAnsi="Times New Roman" w:cs="Times New Roman"/>
          <w:sz w:val="28"/>
          <w:szCs w:val="28"/>
        </w:rPr>
        <w:t>служащего,</w:t>
      </w:r>
      <w:r w:rsidRPr="00867FB1">
        <w:rPr>
          <w:rFonts w:ascii="Times New Roman" w:hAnsi="Times New Roman" w:cs="Times New Roman"/>
          <w:sz w:val="28"/>
          <w:szCs w:val="28"/>
        </w:rPr>
        <w:t xml:space="preserve"> либо бывшего государственного или муниципального служащего.</w:t>
      </w:r>
    </w:p>
    <w:p w14:paraId="46EDCBBA" w14:textId="77777777" w:rsidR="0049611C" w:rsidRPr="00867FB1" w:rsidRDefault="0049611C" w:rsidP="00867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B1">
        <w:rPr>
          <w:rFonts w:ascii="Times New Roman" w:hAnsi="Times New Roman" w:cs="Times New Roman"/>
          <w:sz w:val="28"/>
          <w:szCs w:val="28"/>
        </w:rPr>
        <w:t>Санкция статьи 19.29 КоАП РФ предусматривает значительные штрафы за несоблюдение вышеуказанных положений: на граждан в размере от 2 тыс. до 4 тыс. рублей; на должностных лиц — от 20 тыс. до 50 тыс. рублей; на юридических лиц — от 100 тыс. до 500 тыс. рублей.</w:t>
      </w:r>
    </w:p>
    <w:p w14:paraId="3B3B8B6F" w14:textId="670EB7F6" w:rsidR="0049611C" w:rsidRDefault="0049611C" w:rsidP="00867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B1">
        <w:rPr>
          <w:rFonts w:ascii="Times New Roman" w:hAnsi="Times New Roman" w:cs="Times New Roman"/>
          <w:sz w:val="28"/>
          <w:szCs w:val="28"/>
        </w:rPr>
        <w:t>Также следует учитывать, что для данного вида правонарушения предусмотрен специальный срок давности привлечения к административной ответственности - 6 лет.</w:t>
      </w:r>
    </w:p>
    <w:p w14:paraId="3AB44217" w14:textId="30585183" w:rsidR="00715E02" w:rsidRDefault="00715E02" w:rsidP="00867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3BCA4F" w14:textId="5593E6BD" w:rsidR="00715E02" w:rsidRPr="00867FB1" w:rsidRDefault="00715E02" w:rsidP="0071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</w:t>
      </w:r>
      <w:r w:rsidR="00293BB4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Егорова Е.А.</w:t>
      </w:r>
    </w:p>
    <w:p w14:paraId="7660FE02" w14:textId="77777777" w:rsidR="0049611C" w:rsidRDefault="0049611C" w:rsidP="0049611C"/>
    <w:p w14:paraId="16C81B45" w14:textId="160A4CF7" w:rsidR="00826CC2" w:rsidRDefault="00826CC2" w:rsidP="0049611C"/>
    <w:sectPr w:rsidR="0082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50"/>
    <w:rsid w:val="00293BB4"/>
    <w:rsid w:val="0049611C"/>
    <w:rsid w:val="00715E02"/>
    <w:rsid w:val="00826CC2"/>
    <w:rsid w:val="00867FB1"/>
    <w:rsid w:val="00C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D7BB"/>
  <w15:chartTrackingRefBased/>
  <w15:docId w15:val="{142858B0-1B55-472E-8E97-6A472F53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5</cp:revision>
  <dcterms:created xsi:type="dcterms:W3CDTF">2022-07-27T21:44:00Z</dcterms:created>
  <dcterms:modified xsi:type="dcterms:W3CDTF">2022-08-03T17:54:00Z</dcterms:modified>
</cp:coreProperties>
</file>