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43" w:rsidRPr="004470FB" w:rsidRDefault="00506743" w:rsidP="008B56D1">
      <w:pPr>
        <w:ind w:left="284" w:hanging="284"/>
        <w:rPr>
          <w:sz w:val="28"/>
          <w:szCs w:val="28"/>
        </w:rPr>
      </w:pPr>
    </w:p>
    <w:p w:rsidR="005C78DD" w:rsidRPr="004470FB" w:rsidRDefault="006C64E3" w:rsidP="008B56D1">
      <w:pPr>
        <w:ind w:left="284" w:hanging="284"/>
        <w:rPr>
          <w:rFonts w:eastAsiaTheme="minorHAnsi"/>
          <w:sz w:val="24"/>
          <w:szCs w:val="24"/>
          <w:lang w:eastAsia="en-US"/>
        </w:rPr>
      </w:pPr>
      <w:r w:rsidRPr="006C64E3">
        <w:rPr>
          <w:sz w:val="28"/>
          <w:szCs w:val="28"/>
          <w:u w:val="single"/>
          <w:lang w:val="en-US"/>
        </w:rPr>
        <w:t>15.11.2019</w:t>
      </w:r>
      <w:r>
        <w:rPr>
          <w:sz w:val="28"/>
          <w:szCs w:val="28"/>
          <w:u w:val="single"/>
          <w:lang w:val="en-US"/>
        </w:rPr>
        <w:t xml:space="preserve"> </w:t>
      </w:r>
      <w:r w:rsidR="005E18C5" w:rsidRPr="004470F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C64E3">
        <w:rPr>
          <w:sz w:val="28"/>
          <w:szCs w:val="28"/>
          <w:u w:val="single"/>
          <w:lang w:val="en-US"/>
        </w:rPr>
        <w:t>5985/</w:t>
      </w:r>
      <w:r w:rsidRPr="006C64E3">
        <w:rPr>
          <w:sz w:val="28"/>
          <w:szCs w:val="28"/>
          <w:u w:val="single"/>
        </w:rPr>
        <w:t>Н</w:t>
      </w:r>
      <w:r w:rsidR="005E18C5" w:rsidRPr="004470FB">
        <w:rPr>
          <w:sz w:val="28"/>
          <w:szCs w:val="28"/>
        </w:rPr>
        <w:tab/>
      </w:r>
      <w:r w:rsidR="005E18C5" w:rsidRPr="004470FB">
        <w:rPr>
          <w:sz w:val="28"/>
          <w:szCs w:val="28"/>
        </w:rPr>
        <w:tab/>
      </w:r>
      <w:bookmarkStart w:id="0" w:name="_GoBack"/>
      <w:bookmarkEnd w:id="0"/>
    </w:p>
    <w:p w:rsidR="008B56D1" w:rsidRPr="004470FB" w:rsidRDefault="008B56D1" w:rsidP="008B56D1">
      <w:pPr>
        <w:pStyle w:val="ConsPlusNormal"/>
        <w:rPr>
          <w:sz w:val="28"/>
          <w:szCs w:val="28"/>
        </w:rPr>
      </w:pPr>
    </w:p>
    <w:p w:rsidR="0060672F" w:rsidRPr="004470FB" w:rsidRDefault="0060672F" w:rsidP="008B56D1">
      <w:pPr>
        <w:pStyle w:val="ConsPlusNormal"/>
        <w:rPr>
          <w:sz w:val="28"/>
          <w:szCs w:val="28"/>
        </w:rPr>
      </w:pPr>
    </w:p>
    <w:p w:rsidR="008B56D1" w:rsidRPr="004470FB" w:rsidRDefault="008B56D1" w:rsidP="008B56D1">
      <w:pPr>
        <w:pStyle w:val="ConsPlusNormal"/>
        <w:jc w:val="center"/>
        <w:rPr>
          <w:b/>
          <w:sz w:val="28"/>
          <w:szCs w:val="28"/>
        </w:rPr>
      </w:pPr>
      <w:r w:rsidRPr="004470FB">
        <w:rPr>
          <w:b/>
          <w:sz w:val="28"/>
          <w:szCs w:val="28"/>
        </w:rPr>
        <w:t xml:space="preserve">У В Е Д О М Л Е Н И Е </w:t>
      </w:r>
    </w:p>
    <w:p w:rsidR="009F60DE" w:rsidRPr="004470FB" w:rsidRDefault="009F60DE" w:rsidP="008B56D1">
      <w:pPr>
        <w:pStyle w:val="ConsPlusNormal"/>
        <w:jc w:val="center"/>
        <w:rPr>
          <w:b/>
          <w:sz w:val="28"/>
          <w:szCs w:val="28"/>
        </w:rPr>
      </w:pPr>
    </w:p>
    <w:p w:rsidR="008B56D1" w:rsidRPr="004470FB" w:rsidRDefault="008B56D1" w:rsidP="008B56D1">
      <w:pPr>
        <w:pStyle w:val="ConsPlusNormal"/>
        <w:ind w:firstLine="540"/>
        <w:jc w:val="center"/>
        <w:rPr>
          <w:b/>
          <w:sz w:val="20"/>
          <w:szCs w:val="20"/>
        </w:rPr>
      </w:pPr>
    </w:p>
    <w:p w:rsidR="008B56D1" w:rsidRPr="004470FB" w:rsidRDefault="008B56D1" w:rsidP="008B56D1">
      <w:pPr>
        <w:pStyle w:val="ConsPlusNormal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>Настоящим филиал АО «Мособлгаз»</w:t>
      </w:r>
      <w:r w:rsidRPr="004470FB">
        <w:rPr>
          <w:iCs/>
          <w:sz w:val="26"/>
          <w:szCs w:val="26"/>
        </w:rPr>
        <w:t xml:space="preserve"> «Ногинскмежрайгаз» </w:t>
      </w:r>
      <w:r w:rsidRPr="004470FB">
        <w:rPr>
          <w:sz w:val="26"/>
          <w:szCs w:val="26"/>
        </w:rPr>
        <w:t xml:space="preserve"> уведомляет </w:t>
      </w:r>
      <w:r w:rsidR="00322CCD" w:rsidRPr="004470FB">
        <w:rPr>
          <w:sz w:val="26"/>
          <w:szCs w:val="26"/>
        </w:rPr>
        <w:t xml:space="preserve">              </w:t>
      </w:r>
      <w:r w:rsidRPr="004470FB">
        <w:rPr>
          <w:sz w:val="26"/>
          <w:szCs w:val="26"/>
        </w:rPr>
        <w:t>о том, что на территории муниципального образования городско</w:t>
      </w:r>
      <w:r w:rsidR="008C53F3" w:rsidRPr="004470FB">
        <w:rPr>
          <w:sz w:val="26"/>
          <w:szCs w:val="26"/>
        </w:rPr>
        <w:t>го</w:t>
      </w:r>
      <w:r w:rsidRPr="004470FB">
        <w:rPr>
          <w:sz w:val="26"/>
          <w:szCs w:val="26"/>
        </w:rPr>
        <w:t xml:space="preserve"> округ</w:t>
      </w:r>
      <w:r w:rsidR="008C53F3" w:rsidRPr="004470FB">
        <w:rPr>
          <w:sz w:val="26"/>
          <w:szCs w:val="26"/>
        </w:rPr>
        <w:t>а</w:t>
      </w:r>
      <w:r w:rsidRPr="004470FB">
        <w:rPr>
          <w:sz w:val="26"/>
          <w:szCs w:val="26"/>
        </w:rPr>
        <w:t xml:space="preserve"> </w:t>
      </w:r>
      <w:r w:rsidR="001D0602" w:rsidRPr="004470FB">
        <w:rPr>
          <w:sz w:val="26"/>
          <w:szCs w:val="26"/>
        </w:rPr>
        <w:t>Реутов</w:t>
      </w:r>
      <w:r w:rsidRPr="004470FB">
        <w:rPr>
          <w:sz w:val="26"/>
          <w:szCs w:val="26"/>
        </w:rPr>
        <w:t xml:space="preserve"> Московской области  наход</w:t>
      </w:r>
      <w:r w:rsidR="005C5444" w:rsidRPr="004470FB">
        <w:rPr>
          <w:sz w:val="26"/>
          <w:szCs w:val="26"/>
        </w:rPr>
        <w:t>и</w:t>
      </w:r>
      <w:r w:rsidRPr="004470FB">
        <w:rPr>
          <w:sz w:val="26"/>
          <w:szCs w:val="26"/>
        </w:rPr>
        <w:t>тся</w:t>
      </w:r>
      <w:r w:rsidR="00DD3DE6" w:rsidRPr="004470FB">
        <w:rPr>
          <w:sz w:val="26"/>
          <w:szCs w:val="26"/>
        </w:rPr>
        <w:t xml:space="preserve"> сооружени</w:t>
      </w:r>
      <w:r w:rsidR="00137194" w:rsidRPr="004470FB">
        <w:rPr>
          <w:sz w:val="26"/>
          <w:szCs w:val="26"/>
        </w:rPr>
        <w:t xml:space="preserve">е </w:t>
      </w:r>
      <w:r w:rsidR="00DD3DE6" w:rsidRPr="004470FB">
        <w:rPr>
          <w:sz w:val="26"/>
          <w:szCs w:val="26"/>
        </w:rPr>
        <w:t>(далее -</w:t>
      </w:r>
      <w:r w:rsidR="005C5444" w:rsidRPr="004470FB">
        <w:rPr>
          <w:sz w:val="26"/>
          <w:szCs w:val="26"/>
        </w:rPr>
        <w:t xml:space="preserve"> не</w:t>
      </w:r>
      <w:r w:rsidR="002223CB" w:rsidRPr="004470FB">
        <w:rPr>
          <w:sz w:val="26"/>
          <w:szCs w:val="26"/>
        </w:rPr>
        <w:t>движимое имущество</w:t>
      </w:r>
      <w:r w:rsidR="00DD3DE6" w:rsidRPr="004470FB">
        <w:rPr>
          <w:sz w:val="26"/>
          <w:szCs w:val="26"/>
        </w:rPr>
        <w:t>)</w:t>
      </w:r>
      <w:r w:rsidR="00236BC4" w:rsidRPr="004470FB">
        <w:rPr>
          <w:sz w:val="26"/>
          <w:szCs w:val="26"/>
        </w:rPr>
        <w:t>,</w:t>
      </w:r>
      <w:r w:rsidRPr="004470FB">
        <w:rPr>
          <w:sz w:val="26"/>
          <w:szCs w:val="26"/>
        </w:rPr>
        <w:t xml:space="preserve"> которое </w:t>
      </w:r>
      <w:r w:rsidR="002223CB" w:rsidRPr="004470FB">
        <w:rPr>
          <w:sz w:val="26"/>
          <w:szCs w:val="26"/>
        </w:rPr>
        <w:t>расположено</w:t>
      </w:r>
      <w:r w:rsidRPr="004470FB">
        <w:rPr>
          <w:sz w:val="26"/>
          <w:szCs w:val="26"/>
        </w:rPr>
        <w:t xml:space="preserve"> в границах зоны с особыми усло</w:t>
      </w:r>
      <w:r w:rsidR="004470FB" w:rsidRPr="004470FB">
        <w:rPr>
          <w:sz w:val="26"/>
          <w:szCs w:val="26"/>
        </w:rPr>
        <w:t xml:space="preserve">виями использования территорий: распределительный </w:t>
      </w:r>
      <w:r w:rsidRPr="004470FB">
        <w:rPr>
          <w:sz w:val="26"/>
          <w:szCs w:val="26"/>
        </w:rPr>
        <w:t xml:space="preserve">подземный стальной газопровод </w:t>
      </w:r>
      <w:r w:rsidR="001D0602" w:rsidRPr="004470FB">
        <w:rPr>
          <w:sz w:val="26"/>
          <w:szCs w:val="26"/>
        </w:rPr>
        <w:t>низкого</w:t>
      </w:r>
      <w:r w:rsidRPr="004470FB">
        <w:rPr>
          <w:sz w:val="26"/>
          <w:szCs w:val="26"/>
        </w:rPr>
        <w:t xml:space="preserve"> давления</w:t>
      </w:r>
      <w:r w:rsidR="005C5444" w:rsidRPr="004470FB">
        <w:rPr>
          <w:sz w:val="26"/>
          <w:szCs w:val="26"/>
        </w:rPr>
        <w:t xml:space="preserve"> </w:t>
      </w:r>
      <w:r w:rsidRPr="004470FB">
        <w:rPr>
          <w:sz w:val="26"/>
          <w:szCs w:val="26"/>
        </w:rPr>
        <w:t>Ду-</w:t>
      </w:r>
      <w:r w:rsidR="001D0602" w:rsidRPr="004470FB">
        <w:rPr>
          <w:sz w:val="26"/>
          <w:szCs w:val="26"/>
        </w:rPr>
        <w:t>10</w:t>
      </w:r>
      <w:r w:rsidR="005C5444" w:rsidRPr="004470FB">
        <w:rPr>
          <w:sz w:val="26"/>
          <w:szCs w:val="26"/>
        </w:rPr>
        <w:t>0</w:t>
      </w:r>
      <w:r w:rsidRPr="004470FB">
        <w:rPr>
          <w:sz w:val="26"/>
          <w:szCs w:val="26"/>
        </w:rPr>
        <w:t>мм, принадлежащ</w:t>
      </w:r>
      <w:r w:rsidR="002223CB" w:rsidRPr="004470FB">
        <w:rPr>
          <w:sz w:val="26"/>
          <w:szCs w:val="26"/>
        </w:rPr>
        <w:t>ий</w:t>
      </w:r>
      <w:r w:rsidRPr="004470FB">
        <w:rPr>
          <w:sz w:val="26"/>
          <w:szCs w:val="26"/>
        </w:rPr>
        <w:t xml:space="preserve"> на праве собственности АО «Мособлгаз»</w:t>
      </w:r>
      <w:r w:rsidRPr="004470FB">
        <w:rPr>
          <w:iCs/>
          <w:sz w:val="26"/>
          <w:szCs w:val="26"/>
        </w:rPr>
        <w:t xml:space="preserve"> «Ногинскмежрайгаз»</w:t>
      </w:r>
      <w:r w:rsidRPr="004470FB">
        <w:rPr>
          <w:sz w:val="26"/>
          <w:szCs w:val="26"/>
        </w:rPr>
        <w:t>.</w:t>
      </w:r>
    </w:p>
    <w:p w:rsidR="008B56D1" w:rsidRPr="004470FB" w:rsidRDefault="008B56D1" w:rsidP="00322CCD">
      <w:pPr>
        <w:pStyle w:val="ConsPlusNormal"/>
        <w:ind w:firstLine="709"/>
        <w:jc w:val="both"/>
        <w:rPr>
          <w:sz w:val="26"/>
          <w:szCs w:val="26"/>
        </w:rPr>
      </w:pPr>
      <w:r w:rsidRPr="004470FB">
        <w:rPr>
          <w:iCs/>
          <w:sz w:val="26"/>
          <w:szCs w:val="26"/>
        </w:rPr>
        <w:t xml:space="preserve">Согласно статье 28 Федерального закона от 31.03.1999 № 69-ФЗ </w:t>
      </w:r>
      <w:r w:rsidR="009F60DE" w:rsidRPr="004470FB">
        <w:rPr>
          <w:iCs/>
          <w:sz w:val="26"/>
          <w:szCs w:val="26"/>
        </w:rPr>
        <w:t xml:space="preserve">                               </w:t>
      </w:r>
      <w:r w:rsidRPr="004470FB">
        <w:rPr>
          <w:iCs/>
          <w:sz w:val="26"/>
          <w:szCs w:val="26"/>
        </w:rPr>
        <w:t>«О газоснабжении в Российской Федерации» н</w:t>
      </w:r>
      <w:r w:rsidRPr="004470FB">
        <w:rPr>
          <w:sz w:val="26"/>
          <w:szCs w:val="26"/>
        </w:rPr>
        <w:t xml:space="preserve">а земельных участках, прилегающих </w:t>
      </w:r>
      <w:r w:rsidR="009F60DE" w:rsidRPr="004470FB">
        <w:rPr>
          <w:sz w:val="26"/>
          <w:szCs w:val="26"/>
        </w:rPr>
        <w:t xml:space="preserve">                          </w:t>
      </w:r>
      <w:r w:rsidRPr="004470FB">
        <w:rPr>
          <w:sz w:val="26"/>
          <w:szCs w:val="26"/>
        </w:rPr>
        <w:t xml:space="preserve">к объектам систем газоснабжения, в целях безопасной эксплуатации таких объектов устанавливаются охранные зоны газопроводов. </w:t>
      </w:r>
    </w:p>
    <w:p w:rsidR="008B56D1" w:rsidRPr="004470FB" w:rsidRDefault="008B56D1" w:rsidP="008B56D1">
      <w:pPr>
        <w:pStyle w:val="ConsPlusNormal"/>
        <w:ind w:firstLine="709"/>
        <w:jc w:val="both"/>
        <w:rPr>
          <w:sz w:val="26"/>
          <w:szCs w:val="26"/>
        </w:rPr>
      </w:pPr>
      <w:r w:rsidRPr="004470FB">
        <w:rPr>
          <w:iCs/>
          <w:sz w:val="26"/>
          <w:szCs w:val="26"/>
        </w:rPr>
        <w:t xml:space="preserve">Порядок определения и режим охранных зон объектов газового хозяйства установлен Правилами охраны газораспределительных сетей, утвержденными Постановлением Правительства РФ от 20.11.2000 № 878 (далее – Правила охраны). </w:t>
      </w:r>
      <w:r w:rsidRPr="004470FB">
        <w:rPr>
          <w:sz w:val="26"/>
          <w:szCs w:val="26"/>
        </w:rPr>
        <w:t xml:space="preserve">Так, согласно пункту 14 </w:t>
      </w:r>
      <w:r w:rsidR="004F58EF" w:rsidRPr="004470FB">
        <w:rPr>
          <w:iCs/>
          <w:sz w:val="26"/>
          <w:szCs w:val="26"/>
        </w:rPr>
        <w:t xml:space="preserve">Правил охраны </w:t>
      </w:r>
      <w:r w:rsidRPr="004470FB">
        <w:rPr>
          <w:iCs/>
          <w:sz w:val="26"/>
          <w:szCs w:val="26"/>
        </w:rPr>
        <w:t>н</w:t>
      </w:r>
      <w:r w:rsidRPr="004470FB">
        <w:rPr>
          <w:sz w:val="26"/>
          <w:szCs w:val="26"/>
        </w:rPr>
        <w:t>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>а) строить объекты жилищно-гражданского и производственного назначения;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 xml:space="preserve">б) сносить и реконструировать мосты, коллекторы, автомобильные и железные дороги с расположенными на них газораспределительными сетями </w:t>
      </w:r>
      <w:r w:rsidR="009F60DE" w:rsidRPr="004470FB">
        <w:rPr>
          <w:sz w:val="26"/>
          <w:szCs w:val="26"/>
        </w:rPr>
        <w:t xml:space="preserve">                                     </w:t>
      </w:r>
      <w:r w:rsidRPr="004470FB">
        <w:rPr>
          <w:sz w:val="26"/>
          <w:szCs w:val="26"/>
        </w:rPr>
        <w:t xml:space="preserve">без предварительного выноса этих газопроводов по согласованию </w:t>
      </w:r>
      <w:r w:rsidR="00322CCD" w:rsidRPr="004470FB">
        <w:rPr>
          <w:sz w:val="26"/>
          <w:szCs w:val="26"/>
        </w:rPr>
        <w:t xml:space="preserve"> </w:t>
      </w:r>
      <w:r w:rsidR="009F60DE" w:rsidRPr="004470FB">
        <w:rPr>
          <w:sz w:val="26"/>
          <w:szCs w:val="26"/>
        </w:rPr>
        <w:t xml:space="preserve">                                        </w:t>
      </w:r>
      <w:r w:rsidRPr="004470FB">
        <w:rPr>
          <w:sz w:val="26"/>
          <w:szCs w:val="26"/>
        </w:rPr>
        <w:t>с эксплуатационными организациями;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 xml:space="preserve">в) разрушать берегоукрепительные сооружения, водопропускные устройства, земляные и иные сооружения, предохраняющие газораспределительные сети </w:t>
      </w:r>
      <w:r w:rsidR="009F60DE" w:rsidRPr="004470FB">
        <w:rPr>
          <w:sz w:val="26"/>
          <w:szCs w:val="26"/>
        </w:rPr>
        <w:t xml:space="preserve">                      </w:t>
      </w:r>
      <w:r w:rsidRPr="004470FB">
        <w:rPr>
          <w:sz w:val="26"/>
          <w:szCs w:val="26"/>
        </w:rPr>
        <w:t>от разрушений;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 xml:space="preserve">д) устраивать свалки и склады, разливать растворы кислот, солей, щелочей </w:t>
      </w:r>
      <w:r w:rsidR="009F60DE" w:rsidRPr="004470FB">
        <w:rPr>
          <w:sz w:val="26"/>
          <w:szCs w:val="26"/>
        </w:rPr>
        <w:t xml:space="preserve">               </w:t>
      </w:r>
      <w:r w:rsidRPr="004470FB">
        <w:rPr>
          <w:sz w:val="26"/>
          <w:szCs w:val="26"/>
        </w:rPr>
        <w:t>и других химически активных веществ;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>ж) разводить огонь и размещать источники огня;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 xml:space="preserve">з) рыть погреба, копать и обрабатывать почву сельскохозяйственными </w:t>
      </w:r>
      <w:r w:rsidR="00322CCD" w:rsidRPr="004470FB">
        <w:rPr>
          <w:sz w:val="26"/>
          <w:szCs w:val="26"/>
        </w:rPr>
        <w:t xml:space="preserve">           </w:t>
      </w:r>
      <w:r w:rsidR="009F60DE" w:rsidRPr="004470FB">
        <w:rPr>
          <w:sz w:val="26"/>
          <w:szCs w:val="26"/>
        </w:rPr>
        <w:t xml:space="preserve">              </w:t>
      </w:r>
      <w:r w:rsidRPr="004470FB">
        <w:rPr>
          <w:sz w:val="26"/>
          <w:szCs w:val="26"/>
        </w:rPr>
        <w:t>и мелиоративными орудиями и механизмами на глубину более 0,3 метра;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 xml:space="preserve">и) открывать калитки и двери газорегуляторных пунктов, станций катодной </w:t>
      </w:r>
      <w:r w:rsidR="009F60DE" w:rsidRPr="004470FB">
        <w:rPr>
          <w:sz w:val="26"/>
          <w:szCs w:val="26"/>
        </w:rPr>
        <w:t xml:space="preserve">               </w:t>
      </w:r>
      <w:r w:rsidRPr="004470FB">
        <w:rPr>
          <w:sz w:val="26"/>
          <w:szCs w:val="26"/>
        </w:rPr>
        <w:t xml:space="preserve">и дренажной защиты, люки подземных колодцев, включать                    или отключать </w:t>
      </w:r>
      <w:r w:rsidRPr="004470FB">
        <w:rPr>
          <w:sz w:val="26"/>
          <w:szCs w:val="26"/>
        </w:rPr>
        <w:lastRenderedPageBreak/>
        <w:t>электроснабжение средств связи, освещения и систем телемеханики;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>л) самовольно подключаться к газораспределительным сетям.</w:t>
      </w:r>
    </w:p>
    <w:p w:rsidR="008B56D1" w:rsidRPr="004470FB" w:rsidRDefault="008B56D1" w:rsidP="008B56D1">
      <w:pPr>
        <w:pStyle w:val="ConsPlusNormal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>Таким образом, нахождение в границах охранных зон газопроводов каких-либо объектов недвижимости</w:t>
      </w:r>
      <w:r w:rsidR="00927CAE" w:rsidRPr="004470FB">
        <w:rPr>
          <w:sz w:val="26"/>
          <w:szCs w:val="26"/>
        </w:rPr>
        <w:t xml:space="preserve"> и </w:t>
      </w:r>
      <w:r w:rsidR="00824403" w:rsidRPr="004470FB">
        <w:rPr>
          <w:sz w:val="26"/>
          <w:szCs w:val="26"/>
        </w:rPr>
        <w:t>ниже</w:t>
      </w:r>
      <w:r w:rsidR="00927CAE" w:rsidRPr="004470FB">
        <w:rPr>
          <w:sz w:val="26"/>
          <w:szCs w:val="26"/>
        </w:rPr>
        <w:t xml:space="preserve">указанного </w:t>
      </w:r>
      <w:r w:rsidR="001D0602" w:rsidRPr="004470FB">
        <w:rPr>
          <w:sz w:val="26"/>
          <w:szCs w:val="26"/>
        </w:rPr>
        <w:t>не</w:t>
      </w:r>
      <w:r w:rsidR="00927CAE" w:rsidRPr="004470FB">
        <w:rPr>
          <w:sz w:val="26"/>
          <w:szCs w:val="26"/>
        </w:rPr>
        <w:t>движимого имущества</w:t>
      </w:r>
      <w:r w:rsidRPr="004470FB">
        <w:rPr>
          <w:sz w:val="26"/>
          <w:szCs w:val="26"/>
        </w:rPr>
        <w:t xml:space="preserve"> недопустимо, так как это сопряжено с непосредственной угрозой причинения вреда жизни или здоровью граждан, эксплуатации объектов капитального строительства ввиду возможности проявления техногенных воздействий.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70FB">
        <w:rPr>
          <w:iCs/>
          <w:sz w:val="26"/>
          <w:szCs w:val="26"/>
        </w:rPr>
        <w:t xml:space="preserve">В ходе осуществления АО «Мособлгаз», как собственником системы газораспределения, комплекса специальных мер </w:t>
      </w:r>
      <w:r w:rsidRPr="004470FB">
        <w:rPr>
          <w:sz w:val="26"/>
          <w:szCs w:val="26"/>
        </w:rPr>
        <w:t xml:space="preserve">по безопасному функционированию такой системы проведена </w:t>
      </w:r>
      <w:r w:rsidRPr="004470FB">
        <w:rPr>
          <w:iCs/>
          <w:sz w:val="26"/>
          <w:szCs w:val="26"/>
        </w:rPr>
        <w:t xml:space="preserve">проверка на предмет соблюдения ограничений </w:t>
      </w:r>
      <w:r w:rsidRPr="004470FB">
        <w:rPr>
          <w:sz w:val="26"/>
          <w:szCs w:val="26"/>
        </w:rPr>
        <w:t xml:space="preserve">использования земельных участков, осуществления хозяйственной деятельности </w:t>
      </w:r>
      <w:r w:rsidR="009F60DE" w:rsidRPr="004470FB">
        <w:rPr>
          <w:sz w:val="26"/>
          <w:szCs w:val="26"/>
        </w:rPr>
        <w:t xml:space="preserve">                 </w:t>
      </w:r>
      <w:r w:rsidRPr="004470FB">
        <w:rPr>
          <w:sz w:val="26"/>
          <w:szCs w:val="26"/>
        </w:rPr>
        <w:t>в границах охранных зон.</w:t>
      </w:r>
    </w:p>
    <w:p w:rsidR="008B56D1" w:rsidRPr="004470FB" w:rsidRDefault="008B56D1" w:rsidP="008B56D1">
      <w:pPr>
        <w:pStyle w:val="ConsPlusNormal"/>
        <w:ind w:firstLine="709"/>
        <w:jc w:val="both"/>
        <w:rPr>
          <w:i/>
          <w:iCs/>
          <w:sz w:val="26"/>
          <w:szCs w:val="26"/>
        </w:rPr>
      </w:pPr>
      <w:r w:rsidRPr="004470FB">
        <w:rPr>
          <w:iCs/>
          <w:sz w:val="26"/>
          <w:szCs w:val="26"/>
        </w:rPr>
        <w:t xml:space="preserve">В результате проверки на территории </w:t>
      </w:r>
      <w:r w:rsidRPr="004470FB">
        <w:rPr>
          <w:sz w:val="26"/>
          <w:szCs w:val="26"/>
        </w:rPr>
        <w:t>муниципального образования городско</w:t>
      </w:r>
      <w:r w:rsidR="00641DA3" w:rsidRPr="004470FB">
        <w:rPr>
          <w:sz w:val="26"/>
          <w:szCs w:val="26"/>
        </w:rPr>
        <w:t>го</w:t>
      </w:r>
      <w:r w:rsidRPr="004470FB">
        <w:rPr>
          <w:sz w:val="26"/>
          <w:szCs w:val="26"/>
        </w:rPr>
        <w:t xml:space="preserve"> округ</w:t>
      </w:r>
      <w:r w:rsidR="00641DA3" w:rsidRPr="004470FB">
        <w:rPr>
          <w:sz w:val="26"/>
          <w:szCs w:val="26"/>
        </w:rPr>
        <w:t>а</w:t>
      </w:r>
      <w:r w:rsidRPr="004470FB">
        <w:rPr>
          <w:sz w:val="26"/>
          <w:szCs w:val="26"/>
        </w:rPr>
        <w:t xml:space="preserve"> </w:t>
      </w:r>
      <w:r w:rsidR="001D0602" w:rsidRPr="004470FB">
        <w:rPr>
          <w:sz w:val="26"/>
          <w:szCs w:val="26"/>
        </w:rPr>
        <w:t xml:space="preserve">Реутов </w:t>
      </w:r>
      <w:r w:rsidRPr="004470FB">
        <w:rPr>
          <w:sz w:val="26"/>
          <w:szCs w:val="26"/>
        </w:rPr>
        <w:t xml:space="preserve">Московской области </w:t>
      </w:r>
      <w:r w:rsidRPr="004470FB">
        <w:rPr>
          <w:iCs/>
          <w:sz w:val="26"/>
          <w:szCs w:val="26"/>
        </w:rPr>
        <w:t>выявлено нарушение норм промышленной безопасности объектов газового хозяйства по адресу:</w:t>
      </w:r>
      <w:r w:rsidR="00BB137A" w:rsidRPr="004470FB">
        <w:rPr>
          <w:iCs/>
          <w:sz w:val="26"/>
          <w:szCs w:val="26"/>
        </w:rPr>
        <w:t xml:space="preserve"> </w:t>
      </w:r>
      <w:r w:rsidR="00BB137A" w:rsidRPr="004470FB">
        <w:rPr>
          <w:sz w:val="26"/>
          <w:szCs w:val="26"/>
        </w:rPr>
        <w:t xml:space="preserve">М.О., </w:t>
      </w:r>
      <w:r w:rsidR="005C5444" w:rsidRPr="004470FB">
        <w:rPr>
          <w:sz w:val="26"/>
          <w:szCs w:val="26"/>
        </w:rPr>
        <w:t>г.</w:t>
      </w:r>
      <w:r w:rsidR="001D0602" w:rsidRPr="004470FB">
        <w:rPr>
          <w:sz w:val="26"/>
          <w:szCs w:val="26"/>
        </w:rPr>
        <w:t xml:space="preserve"> Реутов</w:t>
      </w:r>
      <w:r w:rsidR="005C5444" w:rsidRPr="004470FB">
        <w:rPr>
          <w:sz w:val="26"/>
          <w:szCs w:val="26"/>
        </w:rPr>
        <w:t xml:space="preserve"> </w:t>
      </w:r>
      <w:r w:rsidR="00E14D66">
        <w:rPr>
          <w:sz w:val="26"/>
          <w:szCs w:val="26"/>
        </w:rPr>
        <w:t xml:space="preserve">Садовый </w:t>
      </w:r>
      <w:proofErr w:type="spellStart"/>
      <w:r w:rsidR="00E14D66">
        <w:rPr>
          <w:sz w:val="26"/>
          <w:szCs w:val="26"/>
        </w:rPr>
        <w:t>пр</w:t>
      </w:r>
      <w:proofErr w:type="spellEnd"/>
      <w:r w:rsidR="00E14D66">
        <w:rPr>
          <w:sz w:val="26"/>
          <w:szCs w:val="26"/>
        </w:rPr>
        <w:t>-</w:t>
      </w:r>
      <w:r w:rsidR="001D0602" w:rsidRPr="004470FB">
        <w:rPr>
          <w:sz w:val="26"/>
          <w:szCs w:val="26"/>
        </w:rPr>
        <w:t>д</w:t>
      </w:r>
      <w:r w:rsidR="00E14D66">
        <w:rPr>
          <w:sz w:val="26"/>
          <w:szCs w:val="26"/>
        </w:rPr>
        <w:t xml:space="preserve"> д</w:t>
      </w:r>
      <w:r w:rsidR="001D0602" w:rsidRPr="004470FB">
        <w:rPr>
          <w:sz w:val="26"/>
          <w:szCs w:val="26"/>
        </w:rPr>
        <w:t>. 3</w:t>
      </w:r>
      <w:r w:rsidR="00C44296">
        <w:rPr>
          <w:sz w:val="26"/>
          <w:szCs w:val="26"/>
        </w:rPr>
        <w:t xml:space="preserve"> к.1</w:t>
      </w:r>
      <w:r w:rsidR="001D0602" w:rsidRPr="004470FB">
        <w:rPr>
          <w:sz w:val="26"/>
          <w:szCs w:val="26"/>
        </w:rPr>
        <w:t xml:space="preserve"> </w:t>
      </w:r>
      <w:r w:rsidR="009C657D" w:rsidRPr="004470FB">
        <w:rPr>
          <w:sz w:val="26"/>
          <w:szCs w:val="26"/>
        </w:rPr>
        <w:t>(ТСЖ «Садовый»)</w:t>
      </w:r>
    </w:p>
    <w:p w:rsidR="008B56D1" w:rsidRPr="004470FB" w:rsidRDefault="008A4503" w:rsidP="008B56D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470FB">
        <w:rPr>
          <w:iCs/>
          <w:sz w:val="26"/>
          <w:szCs w:val="26"/>
        </w:rPr>
        <w:t xml:space="preserve">1. сооружение - </w:t>
      </w:r>
      <w:r w:rsidR="001D0602" w:rsidRPr="004470FB">
        <w:rPr>
          <w:iCs/>
          <w:sz w:val="26"/>
          <w:szCs w:val="26"/>
        </w:rPr>
        <w:t>пандус</w:t>
      </w:r>
      <w:r w:rsidR="008B56D1" w:rsidRPr="004470FB">
        <w:rPr>
          <w:iCs/>
          <w:sz w:val="26"/>
          <w:szCs w:val="26"/>
        </w:rPr>
        <w:t>,  расположен</w:t>
      </w:r>
      <w:r w:rsidR="004470FB" w:rsidRPr="004470FB">
        <w:rPr>
          <w:iCs/>
          <w:sz w:val="26"/>
          <w:szCs w:val="26"/>
        </w:rPr>
        <w:t>о</w:t>
      </w:r>
      <w:r w:rsidR="008B56D1" w:rsidRPr="004470FB">
        <w:rPr>
          <w:iCs/>
          <w:sz w:val="26"/>
          <w:szCs w:val="26"/>
        </w:rPr>
        <w:t xml:space="preserve"> </w:t>
      </w:r>
      <w:r w:rsidR="004470FB" w:rsidRPr="004470FB">
        <w:rPr>
          <w:iCs/>
          <w:sz w:val="26"/>
          <w:szCs w:val="26"/>
        </w:rPr>
        <w:t>на</w:t>
      </w:r>
      <w:r w:rsidR="008B56D1" w:rsidRPr="004470FB">
        <w:rPr>
          <w:iCs/>
          <w:sz w:val="26"/>
          <w:szCs w:val="26"/>
        </w:rPr>
        <w:t xml:space="preserve"> оси газопровода </w:t>
      </w:r>
      <w:r w:rsidR="001D0602" w:rsidRPr="004470FB">
        <w:rPr>
          <w:iCs/>
          <w:sz w:val="26"/>
          <w:szCs w:val="26"/>
        </w:rPr>
        <w:t>низкого</w:t>
      </w:r>
      <w:r w:rsidR="008B56D1" w:rsidRPr="004470FB">
        <w:rPr>
          <w:iCs/>
          <w:sz w:val="26"/>
          <w:szCs w:val="26"/>
        </w:rPr>
        <w:t xml:space="preserve"> давления</w:t>
      </w:r>
      <w:r w:rsidR="00A36FBD" w:rsidRPr="004470FB">
        <w:rPr>
          <w:iCs/>
          <w:sz w:val="26"/>
          <w:szCs w:val="26"/>
        </w:rPr>
        <w:t xml:space="preserve"> </w:t>
      </w:r>
      <w:r w:rsidR="00540A12" w:rsidRPr="004470FB">
        <w:rPr>
          <w:iCs/>
          <w:sz w:val="26"/>
          <w:szCs w:val="26"/>
        </w:rPr>
        <w:t xml:space="preserve"> </w:t>
      </w:r>
      <w:r w:rsidR="008B56D1" w:rsidRPr="004470FB">
        <w:rPr>
          <w:iCs/>
          <w:sz w:val="26"/>
          <w:szCs w:val="26"/>
        </w:rPr>
        <w:t>диаметром Ду-</w:t>
      </w:r>
      <w:r w:rsidR="001D0602" w:rsidRPr="004470FB">
        <w:rPr>
          <w:iCs/>
          <w:sz w:val="26"/>
          <w:szCs w:val="26"/>
        </w:rPr>
        <w:t>10</w:t>
      </w:r>
      <w:r w:rsidR="00A36FBD" w:rsidRPr="004470FB">
        <w:rPr>
          <w:iCs/>
          <w:sz w:val="26"/>
          <w:szCs w:val="26"/>
        </w:rPr>
        <w:t>0</w:t>
      </w:r>
      <w:r w:rsidR="008B56D1" w:rsidRPr="004470FB">
        <w:rPr>
          <w:iCs/>
          <w:sz w:val="26"/>
          <w:szCs w:val="26"/>
        </w:rPr>
        <w:t>мм.</w:t>
      </w:r>
    </w:p>
    <w:p w:rsidR="008B56D1" w:rsidRPr="004470FB" w:rsidRDefault="008B56D1" w:rsidP="008B56D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470FB">
        <w:rPr>
          <w:iCs/>
          <w:sz w:val="26"/>
          <w:szCs w:val="26"/>
        </w:rPr>
        <w:t>Нахождение приведенн</w:t>
      </w:r>
      <w:r w:rsidR="009A4B65" w:rsidRPr="004470FB">
        <w:rPr>
          <w:iCs/>
          <w:sz w:val="26"/>
          <w:szCs w:val="26"/>
        </w:rPr>
        <w:t>ого</w:t>
      </w:r>
      <w:r w:rsidRPr="004470FB">
        <w:rPr>
          <w:iCs/>
          <w:sz w:val="26"/>
          <w:szCs w:val="26"/>
        </w:rPr>
        <w:t xml:space="preserve"> выше </w:t>
      </w:r>
      <w:r w:rsidR="009A4B65" w:rsidRPr="004470FB">
        <w:rPr>
          <w:iCs/>
          <w:sz w:val="26"/>
          <w:szCs w:val="26"/>
        </w:rPr>
        <w:t>сооружения</w:t>
      </w:r>
      <w:r w:rsidR="00540A12" w:rsidRPr="004470FB">
        <w:rPr>
          <w:iCs/>
          <w:sz w:val="26"/>
          <w:szCs w:val="26"/>
        </w:rPr>
        <w:t xml:space="preserve"> </w:t>
      </w:r>
      <w:r w:rsidRPr="004470FB">
        <w:rPr>
          <w:iCs/>
          <w:sz w:val="26"/>
          <w:szCs w:val="26"/>
        </w:rPr>
        <w:t xml:space="preserve">в границах охранной зоны </w:t>
      </w:r>
      <w:r w:rsidRPr="004470FB">
        <w:rPr>
          <w:sz w:val="26"/>
          <w:szCs w:val="26"/>
        </w:rPr>
        <w:t>не соответствует ограничениям использования земельных участков, установленным в границах таких зон.</w:t>
      </w:r>
    </w:p>
    <w:p w:rsidR="008B56D1" w:rsidRPr="004470FB" w:rsidRDefault="008B56D1" w:rsidP="008B56D1">
      <w:pPr>
        <w:pStyle w:val="ConsPlusNormal"/>
        <w:ind w:firstLine="709"/>
        <w:jc w:val="both"/>
        <w:rPr>
          <w:i/>
          <w:sz w:val="26"/>
          <w:szCs w:val="26"/>
        </w:rPr>
      </w:pPr>
      <w:r w:rsidRPr="004470FB">
        <w:rPr>
          <w:sz w:val="26"/>
          <w:szCs w:val="26"/>
        </w:rPr>
        <w:t xml:space="preserve">В силу положений пункта 1 статьи 55.33 </w:t>
      </w:r>
      <w:r w:rsidRPr="004470FB">
        <w:rPr>
          <w:iCs/>
          <w:sz w:val="26"/>
          <w:szCs w:val="26"/>
        </w:rPr>
        <w:t>Градостроительного кодекса Российской Федерации указанн</w:t>
      </w:r>
      <w:r w:rsidR="0027788B" w:rsidRPr="004470FB">
        <w:rPr>
          <w:iCs/>
          <w:sz w:val="26"/>
          <w:szCs w:val="26"/>
        </w:rPr>
        <w:t>ое</w:t>
      </w:r>
      <w:r w:rsidR="00DD3DE6" w:rsidRPr="004470FB">
        <w:rPr>
          <w:iCs/>
          <w:sz w:val="26"/>
          <w:szCs w:val="26"/>
        </w:rPr>
        <w:t xml:space="preserve"> выше</w:t>
      </w:r>
      <w:r w:rsidR="0027788B" w:rsidRPr="004470FB">
        <w:rPr>
          <w:iCs/>
          <w:sz w:val="26"/>
          <w:szCs w:val="26"/>
        </w:rPr>
        <w:t xml:space="preserve"> </w:t>
      </w:r>
      <w:r w:rsidR="009A4B65" w:rsidRPr="004470FB">
        <w:rPr>
          <w:iCs/>
          <w:sz w:val="26"/>
          <w:szCs w:val="26"/>
        </w:rPr>
        <w:t>не</w:t>
      </w:r>
      <w:r w:rsidR="0027788B" w:rsidRPr="004470FB">
        <w:rPr>
          <w:iCs/>
          <w:sz w:val="26"/>
          <w:szCs w:val="26"/>
        </w:rPr>
        <w:t>движимое имущество</w:t>
      </w:r>
      <w:r w:rsidR="004470FB" w:rsidRPr="004470FB">
        <w:rPr>
          <w:iCs/>
          <w:sz w:val="26"/>
          <w:szCs w:val="26"/>
        </w:rPr>
        <w:t xml:space="preserve"> (пандус),</w:t>
      </w:r>
      <w:r w:rsidRPr="004470FB">
        <w:rPr>
          <w:iCs/>
          <w:sz w:val="26"/>
          <w:szCs w:val="26"/>
        </w:rPr>
        <w:t xml:space="preserve"> </w:t>
      </w:r>
      <w:r w:rsidRPr="004470FB">
        <w:rPr>
          <w:sz w:val="26"/>
          <w:szCs w:val="26"/>
        </w:rPr>
        <w:t>подлеж</w:t>
      </w:r>
      <w:r w:rsidR="0027788B" w:rsidRPr="004470FB">
        <w:rPr>
          <w:sz w:val="26"/>
          <w:szCs w:val="26"/>
        </w:rPr>
        <w:t>ит</w:t>
      </w:r>
      <w:r w:rsidR="00A459A8" w:rsidRPr="004470FB">
        <w:rPr>
          <w:sz w:val="26"/>
          <w:szCs w:val="26"/>
        </w:rPr>
        <w:t xml:space="preserve"> перемещению за границы охранной зоны,</w:t>
      </w:r>
      <w:r w:rsidR="00396D89" w:rsidRPr="004470FB">
        <w:rPr>
          <w:sz w:val="26"/>
          <w:szCs w:val="26"/>
        </w:rPr>
        <w:t xml:space="preserve"> либо</w:t>
      </w:r>
      <w:r w:rsidRPr="004470FB">
        <w:rPr>
          <w:sz w:val="26"/>
          <w:szCs w:val="26"/>
        </w:rPr>
        <w:t xml:space="preserve"> </w:t>
      </w:r>
      <w:r w:rsidR="00074E4C" w:rsidRPr="004470FB">
        <w:rPr>
          <w:sz w:val="26"/>
          <w:szCs w:val="26"/>
        </w:rPr>
        <w:t xml:space="preserve">сносу </w:t>
      </w:r>
      <w:r w:rsidR="001D02DB" w:rsidRPr="004470FB">
        <w:rPr>
          <w:sz w:val="26"/>
          <w:szCs w:val="26"/>
        </w:rPr>
        <w:t>или</w:t>
      </w:r>
      <w:r w:rsidR="001D02DB" w:rsidRPr="004470FB">
        <w:rPr>
          <w:i/>
          <w:sz w:val="26"/>
          <w:szCs w:val="26"/>
        </w:rPr>
        <w:t xml:space="preserve"> </w:t>
      </w:r>
      <w:r w:rsidR="001D02DB" w:rsidRPr="004470FB">
        <w:rPr>
          <w:sz w:val="26"/>
          <w:szCs w:val="26"/>
        </w:rPr>
        <w:t xml:space="preserve">приведению </w:t>
      </w:r>
      <w:r w:rsidR="004470FB" w:rsidRPr="004470FB">
        <w:rPr>
          <w:sz w:val="26"/>
          <w:szCs w:val="26"/>
        </w:rPr>
        <w:t xml:space="preserve">его </w:t>
      </w:r>
      <w:r w:rsidR="001D02DB" w:rsidRPr="004470FB">
        <w:rPr>
          <w:sz w:val="26"/>
          <w:szCs w:val="26"/>
        </w:rPr>
        <w:t>параметров</w:t>
      </w:r>
      <w:r w:rsidR="001D02DB" w:rsidRPr="004470FB">
        <w:rPr>
          <w:iCs/>
          <w:sz w:val="26"/>
          <w:szCs w:val="26"/>
        </w:rPr>
        <w:t xml:space="preserve"> </w:t>
      </w:r>
      <w:r w:rsidR="00A459A8" w:rsidRPr="004470FB">
        <w:rPr>
          <w:iCs/>
          <w:sz w:val="26"/>
          <w:szCs w:val="26"/>
        </w:rPr>
        <w:t xml:space="preserve">                        </w:t>
      </w:r>
      <w:r w:rsidR="001D02DB" w:rsidRPr="004470FB">
        <w:rPr>
          <w:sz w:val="26"/>
          <w:szCs w:val="26"/>
        </w:rPr>
        <w:t>в соответстви</w:t>
      </w:r>
      <w:r w:rsidR="00055268" w:rsidRPr="004470FB">
        <w:rPr>
          <w:sz w:val="26"/>
          <w:szCs w:val="26"/>
        </w:rPr>
        <w:t>е</w:t>
      </w:r>
      <w:r w:rsidR="001D02DB" w:rsidRPr="004470FB">
        <w:rPr>
          <w:sz w:val="26"/>
          <w:szCs w:val="26"/>
        </w:rPr>
        <w:t xml:space="preserve"> с ограничениями использования земельных участков, установленными в границах зоны с особыми условиями использования территории</w:t>
      </w:r>
      <w:r w:rsidRPr="004470FB">
        <w:rPr>
          <w:sz w:val="26"/>
          <w:szCs w:val="26"/>
        </w:rPr>
        <w:t>, о чем правообладатель указанн</w:t>
      </w:r>
      <w:r w:rsidR="00072C78" w:rsidRPr="004470FB">
        <w:rPr>
          <w:sz w:val="26"/>
          <w:szCs w:val="26"/>
        </w:rPr>
        <w:t>ого</w:t>
      </w:r>
      <w:r w:rsidR="009A4B65" w:rsidRPr="004470FB">
        <w:rPr>
          <w:sz w:val="26"/>
          <w:szCs w:val="26"/>
        </w:rPr>
        <w:t xml:space="preserve"> не</w:t>
      </w:r>
      <w:r w:rsidR="00072C78" w:rsidRPr="004470FB">
        <w:rPr>
          <w:sz w:val="26"/>
          <w:szCs w:val="26"/>
        </w:rPr>
        <w:t>движимого имущества</w:t>
      </w:r>
      <w:r w:rsidR="004470FB" w:rsidRPr="004470FB">
        <w:rPr>
          <w:sz w:val="26"/>
          <w:szCs w:val="26"/>
        </w:rPr>
        <w:t xml:space="preserve"> (пандус)</w:t>
      </w:r>
      <w:r w:rsidRPr="004470FB">
        <w:rPr>
          <w:sz w:val="26"/>
          <w:szCs w:val="26"/>
        </w:rPr>
        <w:t xml:space="preserve"> в письменной форме уведомлен филиалом АО «Мособлгаз» «Ногинскмежрайгаз».</w:t>
      </w:r>
    </w:p>
    <w:p w:rsidR="008B56D1" w:rsidRPr="004470FB" w:rsidRDefault="008B56D1" w:rsidP="008B56D1">
      <w:pPr>
        <w:pStyle w:val="ConsPlusNormal"/>
        <w:ind w:firstLine="709"/>
        <w:jc w:val="both"/>
        <w:rPr>
          <w:iCs/>
          <w:sz w:val="26"/>
          <w:szCs w:val="26"/>
        </w:rPr>
      </w:pPr>
      <w:r w:rsidRPr="004470FB">
        <w:rPr>
          <w:sz w:val="26"/>
          <w:szCs w:val="26"/>
        </w:rPr>
        <w:t xml:space="preserve">В целях недопущения возникновения угрозы жизни или здоровью людей </w:t>
      </w:r>
      <w:r w:rsidR="009F60DE" w:rsidRPr="004470FB">
        <w:rPr>
          <w:sz w:val="26"/>
          <w:szCs w:val="26"/>
        </w:rPr>
        <w:t xml:space="preserve">                 </w:t>
      </w:r>
      <w:r w:rsidRPr="004470FB">
        <w:rPr>
          <w:sz w:val="26"/>
          <w:szCs w:val="26"/>
        </w:rPr>
        <w:t>и обеспечения безопасного функционирования системы газораспределения филиал АО «Мособлгаз»</w:t>
      </w:r>
      <w:r w:rsidRPr="004470FB">
        <w:rPr>
          <w:iCs/>
          <w:sz w:val="26"/>
          <w:szCs w:val="26"/>
        </w:rPr>
        <w:t xml:space="preserve"> «Ногинскмежрайгаз» </w:t>
      </w:r>
      <w:r w:rsidRPr="004470FB">
        <w:rPr>
          <w:sz w:val="26"/>
          <w:szCs w:val="26"/>
        </w:rPr>
        <w:t xml:space="preserve"> уведомил правообладателя вышеупомянут</w:t>
      </w:r>
      <w:r w:rsidR="0027788B" w:rsidRPr="004470FB">
        <w:rPr>
          <w:sz w:val="26"/>
          <w:szCs w:val="26"/>
        </w:rPr>
        <w:t xml:space="preserve">ого </w:t>
      </w:r>
      <w:r w:rsidR="009A4B65" w:rsidRPr="004470FB">
        <w:rPr>
          <w:sz w:val="26"/>
          <w:szCs w:val="26"/>
        </w:rPr>
        <w:t>не</w:t>
      </w:r>
      <w:r w:rsidR="0027788B" w:rsidRPr="004470FB">
        <w:rPr>
          <w:sz w:val="26"/>
          <w:szCs w:val="26"/>
        </w:rPr>
        <w:t>движимого имущества</w:t>
      </w:r>
      <w:r w:rsidRPr="004470FB">
        <w:rPr>
          <w:sz w:val="26"/>
          <w:szCs w:val="26"/>
        </w:rPr>
        <w:t xml:space="preserve"> о необходимости самостоятельно осуществить </w:t>
      </w:r>
      <w:r w:rsidR="00A459A8" w:rsidRPr="004470FB">
        <w:rPr>
          <w:sz w:val="26"/>
          <w:szCs w:val="26"/>
        </w:rPr>
        <w:t xml:space="preserve">перемещение </w:t>
      </w:r>
      <w:r w:rsidR="00BC6D4D" w:rsidRPr="004470FB">
        <w:rPr>
          <w:sz w:val="26"/>
          <w:szCs w:val="26"/>
        </w:rPr>
        <w:t>сооружения</w:t>
      </w:r>
      <w:r w:rsidR="004470FB" w:rsidRPr="004470FB">
        <w:rPr>
          <w:sz w:val="26"/>
          <w:szCs w:val="26"/>
        </w:rPr>
        <w:t xml:space="preserve"> (пандус)</w:t>
      </w:r>
      <w:r w:rsidR="00BC6D4D" w:rsidRPr="004470FB">
        <w:rPr>
          <w:sz w:val="26"/>
          <w:szCs w:val="26"/>
        </w:rPr>
        <w:t xml:space="preserve"> </w:t>
      </w:r>
      <w:r w:rsidR="00A459A8" w:rsidRPr="004470FB">
        <w:rPr>
          <w:sz w:val="26"/>
          <w:szCs w:val="26"/>
        </w:rPr>
        <w:t xml:space="preserve">за границы охранной зоны, </w:t>
      </w:r>
      <w:r w:rsidR="00C57A71" w:rsidRPr="004470FB">
        <w:rPr>
          <w:sz w:val="26"/>
          <w:szCs w:val="26"/>
        </w:rPr>
        <w:t>либо касательно только сооружения осуществить его</w:t>
      </w:r>
      <w:r w:rsidR="00396D89" w:rsidRPr="004470FB">
        <w:rPr>
          <w:sz w:val="26"/>
          <w:szCs w:val="26"/>
        </w:rPr>
        <w:t xml:space="preserve"> </w:t>
      </w:r>
      <w:r w:rsidR="005A5FFA" w:rsidRPr="004470FB">
        <w:rPr>
          <w:sz w:val="26"/>
          <w:szCs w:val="26"/>
        </w:rPr>
        <w:t>снос</w:t>
      </w:r>
      <w:r w:rsidR="00553C9C" w:rsidRPr="004470FB">
        <w:rPr>
          <w:sz w:val="26"/>
          <w:szCs w:val="26"/>
        </w:rPr>
        <w:t xml:space="preserve"> или</w:t>
      </w:r>
      <w:r w:rsidR="00553C9C" w:rsidRPr="004470FB">
        <w:rPr>
          <w:i/>
          <w:sz w:val="26"/>
          <w:szCs w:val="26"/>
        </w:rPr>
        <w:t xml:space="preserve"> </w:t>
      </w:r>
      <w:r w:rsidR="00553C9C" w:rsidRPr="004470FB">
        <w:rPr>
          <w:sz w:val="26"/>
          <w:szCs w:val="26"/>
        </w:rPr>
        <w:t>приведени</w:t>
      </w:r>
      <w:r w:rsidR="005A5FFA" w:rsidRPr="004470FB">
        <w:rPr>
          <w:sz w:val="26"/>
          <w:szCs w:val="26"/>
        </w:rPr>
        <w:t>е</w:t>
      </w:r>
      <w:r w:rsidR="00C57A71" w:rsidRPr="004470FB">
        <w:rPr>
          <w:sz w:val="26"/>
          <w:szCs w:val="26"/>
        </w:rPr>
        <w:t xml:space="preserve"> его</w:t>
      </w:r>
      <w:r w:rsidR="0027641D" w:rsidRPr="004470FB">
        <w:rPr>
          <w:sz w:val="26"/>
          <w:szCs w:val="26"/>
        </w:rPr>
        <w:t xml:space="preserve"> параметров</w:t>
      </w:r>
      <w:r w:rsidR="0027641D" w:rsidRPr="004470FB">
        <w:rPr>
          <w:iCs/>
          <w:sz w:val="26"/>
          <w:szCs w:val="26"/>
        </w:rPr>
        <w:t xml:space="preserve"> </w:t>
      </w:r>
      <w:r w:rsidR="00553C9C" w:rsidRPr="004470FB">
        <w:rPr>
          <w:sz w:val="26"/>
          <w:szCs w:val="26"/>
        </w:rPr>
        <w:t>в соответстви</w:t>
      </w:r>
      <w:r w:rsidR="00055268" w:rsidRPr="004470FB">
        <w:rPr>
          <w:sz w:val="26"/>
          <w:szCs w:val="26"/>
        </w:rPr>
        <w:t>е</w:t>
      </w:r>
      <w:r w:rsidR="00553C9C" w:rsidRPr="004470FB">
        <w:rPr>
          <w:sz w:val="26"/>
          <w:szCs w:val="26"/>
        </w:rPr>
        <w:t xml:space="preserve"> </w:t>
      </w:r>
      <w:r w:rsidR="00BC6D4D" w:rsidRPr="004470FB">
        <w:rPr>
          <w:sz w:val="26"/>
          <w:szCs w:val="26"/>
        </w:rPr>
        <w:t xml:space="preserve">               </w:t>
      </w:r>
      <w:r w:rsidR="00553C9C" w:rsidRPr="004470FB">
        <w:rPr>
          <w:sz w:val="26"/>
          <w:szCs w:val="26"/>
        </w:rPr>
        <w:t>с ограничениями использования земельных участков, установленными в границах зоны с особыми условиями использования территории</w:t>
      </w:r>
      <w:r w:rsidR="0043427A" w:rsidRPr="004470FB">
        <w:rPr>
          <w:iCs/>
          <w:sz w:val="26"/>
          <w:szCs w:val="26"/>
        </w:rPr>
        <w:t>,</w:t>
      </w:r>
      <w:r w:rsidR="00C57A71" w:rsidRPr="004470FB">
        <w:rPr>
          <w:iCs/>
          <w:sz w:val="26"/>
          <w:szCs w:val="26"/>
        </w:rPr>
        <w:t xml:space="preserve"> </w:t>
      </w:r>
      <w:r w:rsidR="0043427A" w:rsidRPr="004470FB">
        <w:rPr>
          <w:iCs/>
          <w:sz w:val="26"/>
          <w:szCs w:val="26"/>
        </w:rPr>
        <w:t>в срок</w:t>
      </w:r>
      <w:r w:rsidR="00ED0CD6" w:rsidRPr="004470FB">
        <w:rPr>
          <w:iCs/>
          <w:sz w:val="26"/>
          <w:szCs w:val="26"/>
        </w:rPr>
        <w:t xml:space="preserve"> </w:t>
      </w:r>
      <w:r w:rsidRPr="004470FB">
        <w:rPr>
          <w:iCs/>
          <w:sz w:val="26"/>
          <w:szCs w:val="26"/>
        </w:rPr>
        <w:t xml:space="preserve">не превышающий </w:t>
      </w:r>
      <w:r w:rsidR="00BC6D4D" w:rsidRPr="004470FB">
        <w:rPr>
          <w:iCs/>
          <w:sz w:val="26"/>
          <w:szCs w:val="26"/>
        </w:rPr>
        <w:t xml:space="preserve">                 </w:t>
      </w:r>
      <w:r w:rsidRPr="004470FB">
        <w:rPr>
          <w:iCs/>
          <w:sz w:val="26"/>
          <w:szCs w:val="26"/>
        </w:rPr>
        <w:t>6 (шесть) месяцев</w:t>
      </w:r>
      <w:r w:rsidR="00BC6D4D" w:rsidRPr="004470FB">
        <w:rPr>
          <w:iCs/>
          <w:sz w:val="26"/>
          <w:szCs w:val="26"/>
        </w:rPr>
        <w:t xml:space="preserve"> </w:t>
      </w:r>
      <w:r w:rsidRPr="004470FB">
        <w:rPr>
          <w:iCs/>
          <w:sz w:val="26"/>
          <w:szCs w:val="26"/>
        </w:rPr>
        <w:t>с даты уведомления, направленного филиалом</w:t>
      </w:r>
      <w:r w:rsidR="001D0288" w:rsidRPr="004470FB">
        <w:rPr>
          <w:iCs/>
          <w:sz w:val="26"/>
          <w:szCs w:val="26"/>
        </w:rPr>
        <w:t xml:space="preserve"> АО </w:t>
      </w:r>
      <w:r w:rsidRPr="004470FB">
        <w:rPr>
          <w:iCs/>
          <w:sz w:val="26"/>
          <w:szCs w:val="26"/>
        </w:rPr>
        <w:t>«Мособлгаз»</w:t>
      </w:r>
      <w:r w:rsidR="001D0288" w:rsidRPr="004470FB">
        <w:rPr>
          <w:iCs/>
          <w:sz w:val="26"/>
          <w:szCs w:val="26"/>
        </w:rPr>
        <w:t xml:space="preserve"> </w:t>
      </w:r>
      <w:r w:rsidRPr="004470FB">
        <w:rPr>
          <w:iCs/>
          <w:sz w:val="26"/>
          <w:szCs w:val="26"/>
        </w:rPr>
        <w:t>«Ногинскмежрайгаз</w:t>
      </w:r>
      <w:r w:rsidR="001D0288" w:rsidRPr="004470FB">
        <w:rPr>
          <w:iCs/>
          <w:sz w:val="26"/>
          <w:szCs w:val="26"/>
        </w:rPr>
        <w:t xml:space="preserve">» </w:t>
      </w:r>
      <w:r w:rsidRPr="004470FB">
        <w:rPr>
          <w:iCs/>
          <w:sz w:val="26"/>
          <w:szCs w:val="26"/>
        </w:rPr>
        <w:t>о чем сообщить в указанный срок</w:t>
      </w:r>
      <w:r w:rsidR="00C57A71" w:rsidRPr="004470FB">
        <w:rPr>
          <w:iCs/>
          <w:sz w:val="26"/>
          <w:szCs w:val="26"/>
        </w:rPr>
        <w:t xml:space="preserve"> </w:t>
      </w:r>
      <w:r w:rsidRPr="004470FB">
        <w:rPr>
          <w:iCs/>
          <w:sz w:val="26"/>
          <w:szCs w:val="26"/>
        </w:rPr>
        <w:t>в филиал АО «Мособлгаз» «Ногинскмежрайгаз»</w:t>
      </w:r>
      <w:r w:rsidR="00BC6D4D" w:rsidRPr="004470FB">
        <w:rPr>
          <w:iCs/>
          <w:sz w:val="26"/>
          <w:szCs w:val="26"/>
        </w:rPr>
        <w:t xml:space="preserve"> </w:t>
      </w:r>
      <w:r w:rsidRPr="004470FB">
        <w:rPr>
          <w:iCs/>
          <w:sz w:val="26"/>
          <w:szCs w:val="26"/>
        </w:rPr>
        <w:t>по адресу: Московская область,</w:t>
      </w:r>
      <w:r w:rsidR="00C57A71" w:rsidRPr="004470FB">
        <w:rPr>
          <w:iCs/>
          <w:sz w:val="26"/>
          <w:szCs w:val="26"/>
        </w:rPr>
        <w:t xml:space="preserve"> </w:t>
      </w:r>
      <w:r w:rsidRPr="004470FB">
        <w:rPr>
          <w:iCs/>
          <w:sz w:val="26"/>
          <w:szCs w:val="26"/>
        </w:rPr>
        <w:t xml:space="preserve">г. </w:t>
      </w:r>
      <w:proofErr w:type="gramStart"/>
      <w:r w:rsidRPr="004470FB">
        <w:rPr>
          <w:iCs/>
          <w:sz w:val="26"/>
          <w:szCs w:val="26"/>
        </w:rPr>
        <w:t>Ногинск</w:t>
      </w:r>
      <w:r w:rsidR="007C5601" w:rsidRPr="004470FB">
        <w:rPr>
          <w:iCs/>
          <w:sz w:val="26"/>
          <w:szCs w:val="26"/>
        </w:rPr>
        <w:t>,</w:t>
      </w:r>
      <w:r w:rsidRPr="004470FB">
        <w:rPr>
          <w:iCs/>
          <w:sz w:val="26"/>
          <w:szCs w:val="26"/>
        </w:rPr>
        <w:t xml:space="preserve"> </w:t>
      </w:r>
      <w:r w:rsidR="00DD3DE6" w:rsidRPr="004470FB">
        <w:rPr>
          <w:iCs/>
          <w:sz w:val="26"/>
          <w:szCs w:val="26"/>
        </w:rPr>
        <w:t xml:space="preserve"> </w:t>
      </w:r>
      <w:r w:rsidRPr="004470FB">
        <w:rPr>
          <w:iCs/>
          <w:sz w:val="26"/>
          <w:szCs w:val="26"/>
        </w:rPr>
        <w:t>ул.</w:t>
      </w:r>
      <w:proofErr w:type="gramEnd"/>
      <w:r w:rsidRPr="004470FB">
        <w:rPr>
          <w:iCs/>
          <w:sz w:val="26"/>
          <w:szCs w:val="26"/>
        </w:rPr>
        <w:t xml:space="preserve"> Ревсобраний</w:t>
      </w:r>
      <w:r w:rsidR="007C5601" w:rsidRPr="004470FB">
        <w:rPr>
          <w:iCs/>
          <w:sz w:val="26"/>
          <w:szCs w:val="26"/>
        </w:rPr>
        <w:t>,</w:t>
      </w:r>
      <w:r w:rsidRPr="004470FB">
        <w:rPr>
          <w:iCs/>
          <w:sz w:val="26"/>
          <w:szCs w:val="26"/>
        </w:rPr>
        <w:t xml:space="preserve"> д.1</w:t>
      </w:r>
    </w:p>
    <w:p w:rsidR="00A21F07" w:rsidRPr="004470FB" w:rsidRDefault="008B56D1" w:rsidP="00F06FB0">
      <w:pPr>
        <w:pStyle w:val="ConsPlusNormal"/>
        <w:spacing w:before="20"/>
        <w:ind w:firstLine="709"/>
        <w:jc w:val="both"/>
        <w:rPr>
          <w:sz w:val="26"/>
          <w:szCs w:val="26"/>
        </w:rPr>
      </w:pPr>
      <w:r w:rsidRPr="004470FB">
        <w:rPr>
          <w:sz w:val="26"/>
          <w:szCs w:val="26"/>
        </w:rPr>
        <w:t xml:space="preserve">В случае неисполнения требований федерального законодательства филиал </w:t>
      </w:r>
      <w:r w:rsidR="009F60DE" w:rsidRPr="004470FB">
        <w:rPr>
          <w:sz w:val="26"/>
          <w:szCs w:val="26"/>
        </w:rPr>
        <w:t xml:space="preserve">   </w:t>
      </w:r>
      <w:r w:rsidRPr="004470FB">
        <w:rPr>
          <w:sz w:val="26"/>
          <w:szCs w:val="26"/>
        </w:rPr>
        <w:t>АО «Мособлгаз»</w:t>
      </w:r>
      <w:r w:rsidRPr="004470FB">
        <w:rPr>
          <w:iCs/>
          <w:sz w:val="26"/>
          <w:szCs w:val="26"/>
        </w:rPr>
        <w:t xml:space="preserve"> «Ногинскмежрайгаз» </w:t>
      </w:r>
      <w:r w:rsidRPr="004470FB">
        <w:rPr>
          <w:sz w:val="26"/>
          <w:szCs w:val="26"/>
        </w:rPr>
        <w:t xml:space="preserve"> будет вынужден обратиться в суд.</w:t>
      </w:r>
    </w:p>
    <w:p w:rsidR="004470FB" w:rsidRPr="004470FB" w:rsidRDefault="004470FB" w:rsidP="004470FB">
      <w:pPr>
        <w:pStyle w:val="ConsPlusNormal"/>
        <w:spacing w:before="20"/>
        <w:rPr>
          <w:bCs/>
          <w:sz w:val="20"/>
          <w:szCs w:val="20"/>
        </w:rPr>
      </w:pPr>
    </w:p>
    <w:p w:rsidR="004470FB" w:rsidRPr="004470FB" w:rsidRDefault="004470FB" w:rsidP="004470FB">
      <w:pPr>
        <w:pStyle w:val="ConsPlusNormal"/>
        <w:spacing w:before="20"/>
        <w:rPr>
          <w:bCs/>
          <w:sz w:val="20"/>
          <w:szCs w:val="20"/>
        </w:rPr>
      </w:pPr>
      <w:r w:rsidRPr="004470FB">
        <w:rPr>
          <w:bCs/>
          <w:sz w:val="20"/>
          <w:szCs w:val="20"/>
        </w:rPr>
        <w:t>т. 8(498) – 664-55-04</w:t>
      </w:r>
    </w:p>
    <w:p w:rsidR="004470FB" w:rsidRPr="004470FB" w:rsidRDefault="004470FB" w:rsidP="004470FB">
      <w:pPr>
        <w:pStyle w:val="ConsPlusNormal"/>
        <w:spacing w:before="20"/>
        <w:rPr>
          <w:bCs/>
          <w:sz w:val="20"/>
          <w:szCs w:val="20"/>
        </w:rPr>
      </w:pPr>
      <w:r w:rsidRPr="004470FB">
        <w:rPr>
          <w:bCs/>
          <w:sz w:val="20"/>
          <w:szCs w:val="20"/>
        </w:rPr>
        <w:t>Помэ В.А.</w:t>
      </w:r>
    </w:p>
    <w:p w:rsidR="004470FB" w:rsidRPr="004470FB" w:rsidRDefault="004470FB" w:rsidP="004470FB">
      <w:pPr>
        <w:pStyle w:val="ConsPlusNormal"/>
        <w:spacing w:before="20"/>
        <w:rPr>
          <w:bCs/>
          <w:sz w:val="20"/>
          <w:szCs w:val="20"/>
        </w:rPr>
      </w:pPr>
      <w:r w:rsidRPr="004470FB">
        <w:rPr>
          <w:bCs/>
          <w:sz w:val="20"/>
          <w:szCs w:val="20"/>
        </w:rPr>
        <w:t>(доб.05062)</w:t>
      </w:r>
    </w:p>
    <w:p w:rsidR="004470FB" w:rsidRPr="004470FB" w:rsidRDefault="004470FB" w:rsidP="004470FB">
      <w:pPr>
        <w:pStyle w:val="ConsPlusNormal"/>
        <w:spacing w:before="20"/>
        <w:rPr>
          <w:bCs/>
          <w:sz w:val="20"/>
          <w:szCs w:val="20"/>
        </w:rPr>
      </w:pPr>
      <w:r w:rsidRPr="004470FB">
        <w:rPr>
          <w:bCs/>
          <w:sz w:val="20"/>
          <w:szCs w:val="20"/>
        </w:rPr>
        <w:t>Курочка С.Ю.</w:t>
      </w:r>
    </w:p>
    <w:p w:rsidR="004470FB" w:rsidRPr="004470FB" w:rsidRDefault="004470FB" w:rsidP="004470FB">
      <w:pPr>
        <w:pStyle w:val="ConsPlusNormal"/>
        <w:spacing w:before="20"/>
        <w:rPr>
          <w:bCs/>
          <w:sz w:val="20"/>
          <w:szCs w:val="20"/>
        </w:rPr>
      </w:pPr>
      <w:r w:rsidRPr="004470FB">
        <w:rPr>
          <w:bCs/>
          <w:sz w:val="20"/>
          <w:szCs w:val="20"/>
        </w:rPr>
        <w:t xml:space="preserve">(доб.05063)                                                                                                                                      </w:t>
      </w:r>
    </w:p>
    <w:p w:rsidR="004470FB" w:rsidRPr="004470FB" w:rsidRDefault="004470FB" w:rsidP="00F06FB0">
      <w:pPr>
        <w:pStyle w:val="ConsPlusNormal"/>
        <w:spacing w:before="20"/>
        <w:ind w:firstLine="709"/>
        <w:jc w:val="both"/>
        <w:rPr>
          <w:sz w:val="20"/>
          <w:szCs w:val="20"/>
        </w:rPr>
      </w:pPr>
    </w:p>
    <w:sectPr w:rsidR="004470FB" w:rsidRPr="004470FB" w:rsidSect="009F60DE">
      <w:headerReference w:type="first" r:id="rId7"/>
      <w:pgSz w:w="11906" w:h="16838"/>
      <w:pgMar w:top="709" w:right="567" w:bottom="851" w:left="1701" w:header="284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A9" w:rsidRDefault="000E79A9" w:rsidP="00B6714F">
      <w:r>
        <w:separator/>
      </w:r>
    </w:p>
  </w:endnote>
  <w:endnote w:type="continuationSeparator" w:id="0">
    <w:p w:rsidR="000E79A9" w:rsidRDefault="000E79A9" w:rsidP="00B6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A9" w:rsidRDefault="000E79A9" w:rsidP="00B6714F">
      <w:r>
        <w:separator/>
      </w:r>
    </w:p>
  </w:footnote>
  <w:footnote w:type="continuationSeparator" w:id="0">
    <w:p w:rsidR="000E79A9" w:rsidRDefault="000E79A9" w:rsidP="00B67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12" w:rsidRDefault="00540A12" w:rsidP="00B6714F">
    <w:pPr>
      <w:pStyle w:val="a3"/>
      <w:tabs>
        <w:tab w:val="clear" w:pos="9355"/>
        <w:tab w:val="right" w:pos="10206"/>
      </w:tabs>
      <w:ind w:hanging="1701"/>
    </w:pPr>
    <w:r>
      <w:rPr>
        <w:noProof/>
      </w:rPr>
      <w:drawing>
        <wp:inline distT="0" distB="0" distL="0" distR="0" wp14:anchorId="7531F7EE" wp14:editId="1901660A">
          <wp:extent cx="7593064" cy="1133475"/>
          <wp:effectExtent l="0" t="0" r="8255" b="0"/>
          <wp:docPr id="1" name="Рисунок 1" descr="C:\Users\RyzhikhTI\Desktop\jpg\mog_bl_17_rek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zhikhTI\Desktop\jpg\mog_bl_17_rek-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064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9D6"/>
    <w:multiLevelType w:val="hybridMultilevel"/>
    <w:tmpl w:val="6E845998"/>
    <w:lvl w:ilvl="0" w:tplc="BB702E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F"/>
    <w:rsid w:val="00055268"/>
    <w:rsid w:val="00072C78"/>
    <w:rsid w:val="0007305A"/>
    <w:rsid w:val="00074E4C"/>
    <w:rsid w:val="000917F7"/>
    <w:rsid w:val="000A6636"/>
    <w:rsid w:val="000B5952"/>
    <w:rsid w:val="000E79A9"/>
    <w:rsid w:val="00137194"/>
    <w:rsid w:val="001474C8"/>
    <w:rsid w:val="001A336D"/>
    <w:rsid w:val="001A5242"/>
    <w:rsid w:val="001D0288"/>
    <w:rsid w:val="001D02DB"/>
    <w:rsid w:val="001D0602"/>
    <w:rsid w:val="002223CB"/>
    <w:rsid w:val="00236BC4"/>
    <w:rsid w:val="00254FA4"/>
    <w:rsid w:val="002563D0"/>
    <w:rsid w:val="0027641D"/>
    <w:rsid w:val="0027788B"/>
    <w:rsid w:val="002A0B0F"/>
    <w:rsid w:val="002A46F7"/>
    <w:rsid w:val="002A7FF4"/>
    <w:rsid w:val="002B031B"/>
    <w:rsid w:val="002B4B42"/>
    <w:rsid w:val="002E6830"/>
    <w:rsid w:val="002F056E"/>
    <w:rsid w:val="003122A2"/>
    <w:rsid w:val="00313A5B"/>
    <w:rsid w:val="00322CCD"/>
    <w:rsid w:val="00396D89"/>
    <w:rsid w:val="0039711F"/>
    <w:rsid w:val="003A4B22"/>
    <w:rsid w:val="003C3C01"/>
    <w:rsid w:val="003D0629"/>
    <w:rsid w:val="003F7B8B"/>
    <w:rsid w:val="003F7ECE"/>
    <w:rsid w:val="00407651"/>
    <w:rsid w:val="00407CC2"/>
    <w:rsid w:val="0042352C"/>
    <w:rsid w:val="00423A55"/>
    <w:rsid w:val="0043427A"/>
    <w:rsid w:val="004470FB"/>
    <w:rsid w:val="00456349"/>
    <w:rsid w:val="004607D4"/>
    <w:rsid w:val="004D01D3"/>
    <w:rsid w:val="004F58EF"/>
    <w:rsid w:val="00506743"/>
    <w:rsid w:val="00532EC6"/>
    <w:rsid w:val="00540A12"/>
    <w:rsid w:val="00541B17"/>
    <w:rsid w:val="00551A85"/>
    <w:rsid w:val="00553C9C"/>
    <w:rsid w:val="00566B05"/>
    <w:rsid w:val="00596F43"/>
    <w:rsid w:val="005A52E8"/>
    <w:rsid w:val="005A5FFA"/>
    <w:rsid w:val="005B58F5"/>
    <w:rsid w:val="005C2397"/>
    <w:rsid w:val="005C5444"/>
    <w:rsid w:val="005C6BD6"/>
    <w:rsid w:val="005C78DD"/>
    <w:rsid w:val="005E18C5"/>
    <w:rsid w:val="005F3AA7"/>
    <w:rsid w:val="0060672F"/>
    <w:rsid w:val="00613CB5"/>
    <w:rsid w:val="00641DA3"/>
    <w:rsid w:val="00694C31"/>
    <w:rsid w:val="006C64E3"/>
    <w:rsid w:val="006D63AD"/>
    <w:rsid w:val="00764300"/>
    <w:rsid w:val="0079351D"/>
    <w:rsid w:val="007C5601"/>
    <w:rsid w:val="007D5D4D"/>
    <w:rsid w:val="00824403"/>
    <w:rsid w:val="00825652"/>
    <w:rsid w:val="00883EE2"/>
    <w:rsid w:val="008A4503"/>
    <w:rsid w:val="008B56D1"/>
    <w:rsid w:val="008C53F3"/>
    <w:rsid w:val="008C636F"/>
    <w:rsid w:val="00927CAE"/>
    <w:rsid w:val="00953093"/>
    <w:rsid w:val="009A21D1"/>
    <w:rsid w:val="009A4B65"/>
    <w:rsid w:val="009C657D"/>
    <w:rsid w:val="009D44C8"/>
    <w:rsid w:val="009E3D43"/>
    <w:rsid w:val="009F60DE"/>
    <w:rsid w:val="00A0128A"/>
    <w:rsid w:val="00A05C52"/>
    <w:rsid w:val="00A21F07"/>
    <w:rsid w:val="00A36FBD"/>
    <w:rsid w:val="00A459A8"/>
    <w:rsid w:val="00A71E34"/>
    <w:rsid w:val="00A77103"/>
    <w:rsid w:val="00AF1ED3"/>
    <w:rsid w:val="00B6714F"/>
    <w:rsid w:val="00B8319C"/>
    <w:rsid w:val="00B9614C"/>
    <w:rsid w:val="00B966B8"/>
    <w:rsid w:val="00B977C2"/>
    <w:rsid w:val="00BB137A"/>
    <w:rsid w:val="00BC6D4D"/>
    <w:rsid w:val="00BF5FFB"/>
    <w:rsid w:val="00C30436"/>
    <w:rsid w:val="00C44296"/>
    <w:rsid w:val="00C57A71"/>
    <w:rsid w:val="00C95C74"/>
    <w:rsid w:val="00C96FBE"/>
    <w:rsid w:val="00D062A2"/>
    <w:rsid w:val="00D627CE"/>
    <w:rsid w:val="00D649D6"/>
    <w:rsid w:val="00D842C7"/>
    <w:rsid w:val="00DD0CD8"/>
    <w:rsid w:val="00DD3DE6"/>
    <w:rsid w:val="00DD6338"/>
    <w:rsid w:val="00DE6AC7"/>
    <w:rsid w:val="00E14D66"/>
    <w:rsid w:val="00E75B61"/>
    <w:rsid w:val="00EA0002"/>
    <w:rsid w:val="00ED0CD6"/>
    <w:rsid w:val="00EE5C15"/>
    <w:rsid w:val="00EF48A2"/>
    <w:rsid w:val="00F06FB0"/>
    <w:rsid w:val="00F11DDC"/>
    <w:rsid w:val="00F55A03"/>
    <w:rsid w:val="00F6247C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02B9-B27D-4226-84C3-7843E472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14F"/>
  </w:style>
  <w:style w:type="paragraph" w:styleId="a5">
    <w:name w:val="footer"/>
    <w:basedOn w:val="a"/>
    <w:link w:val="a6"/>
    <w:uiPriority w:val="99"/>
    <w:unhideWhenUsed/>
    <w:rsid w:val="00B671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714F"/>
  </w:style>
  <w:style w:type="paragraph" w:styleId="a7">
    <w:name w:val="Balloon Text"/>
    <w:basedOn w:val="a"/>
    <w:link w:val="a8"/>
    <w:uiPriority w:val="99"/>
    <w:semiHidden/>
    <w:unhideWhenUsed/>
    <w:rsid w:val="00B67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Рыжих Татьяна Ивановна</dc:creator>
  <cp:lastModifiedBy>Уколов А.В.</cp:lastModifiedBy>
  <cp:revision>2</cp:revision>
  <cp:lastPrinted>2019-11-05T13:47:00Z</cp:lastPrinted>
  <dcterms:created xsi:type="dcterms:W3CDTF">2019-11-22T07:10:00Z</dcterms:created>
  <dcterms:modified xsi:type="dcterms:W3CDTF">2019-11-22T07:10:00Z</dcterms:modified>
</cp:coreProperties>
</file>