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5F19" w14:textId="3F6B2E74" w:rsidR="00A95D44" w:rsidRPr="004A6B71" w:rsidRDefault="00AA67CF" w:rsidP="00A95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95D44" w:rsidRPr="004A6B71">
        <w:rPr>
          <w:rFonts w:ascii="Times New Roman" w:hAnsi="Times New Roman" w:cs="Times New Roman"/>
          <w:b/>
          <w:bCs/>
          <w:sz w:val="28"/>
          <w:szCs w:val="28"/>
        </w:rPr>
        <w:t>головная ответственность за пропаганду, публичное демонстрирование нацистской атрибутики, символики, экстремистских организаций</w:t>
      </w:r>
    </w:p>
    <w:p w14:paraId="027208BE" w14:textId="4DB2A5E5" w:rsidR="00A95D44" w:rsidRPr="0065138C" w:rsidRDefault="00A95D44" w:rsidP="00A95D4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38C">
        <w:rPr>
          <w:rFonts w:ascii="Times New Roman" w:hAnsi="Times New Roman" w:cs="Times New Roman"/>
          <w:sz w:val="28"/>
          <w:szCs w:val="28"/>
        </w:rPr>
        <w:t>Уголовный кодекс Российской Федерации дополнен статьей 282.4 - неоднократная пропаганда либо публичное демонстрирование нацистской атрибутики или символики, либо атрибутики или символики экстремистских организаций, либо иной атрибутики или символики, пропаганда либо публичное демонстрирование которых запрещена федеральными законами.</w:t>
      </w:r>
    </w:p>
    <w:p w14:paraId="6BC61F83" w14:textId="77777777" w:rsidR="00A95D44" w:rsidRPr="0065138C" w:rsidRDefault="00A95D44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Согласно части 1 данной статьи уголовной ответственности подлежат лица за пропаганду либо публичную демонстрацию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иной атрибутики или символики, пропаганда либо публичное демонстрирование которых запрещены федеральными законами.</w:t>
      </w:r>
    </w:p>
    <w:p w14:paraId="2AB3D12A" w14:textId="03A9C52B" w:rsidR="00A95D44" w:rsidRPr="0065138C" w:rsidRDefault="00A95D44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Наказание за данное деяние установлено в виде штрафа в размере от 600 000 рублей до 1 000 000 рублей или в размере заработной платы или </w:t>
      </w:r>
      <w:r w:rsidR="005B7611" w:rsidRPr="0065138C">
        <w:rPr>
          <w:rFonts w:ascii="Times New Roman" w:hAnsi="Times New Roman" w:cs="Times New Roman"/>
          <w:sz w:val="28"/>
          <w:szCs w:val="28"/>
        </w:rPr>
        <w:t>иного дохода,</w:t>
      </w:r>
      <w:r w:rsidRPr="0065138C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обязательных работ на срок до 480 часов, либо исправительных работ на срок от 1 года до 2 лет, либо принудительных работ на срок до 4 лет, либо лишение свободы на тот же срок.</w:t>
      </w:r>
    </w:p>
    <w:p w14:paraId="4F6C0A4E" w14:textId="77777777" w:rsidR="00A95D44" w:rsidRPr="0065138C" w:rsidRDefault="00A95D44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В силу требований части 2 статьи 282.4 УК РФ уголовной ответственности подлежат лица, изготовившие или осуществившие сбыт в целях пропаганды либо приобретшие в целях сбыта или пропаганды нацистскую атрибутику или символику, либо атрибутику или символику, сходных с нацистской атрибутикой или символикой до степени смешения, либо атрибутику или символику экстремистских организаций, либо иную атрибутику или символику, пропаганда либо публичное демонстрирование которой запрещены федеральными законами.</w:t>
      </w:r>
    </w:p>
    <w:p w14:paraId="7ED42833" w14:textId="0405C851" w:rsidR="00A95D44" w:rsidRPr="0065138C" w:rsidRDefault="00A95D44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За указанные деяния предусмотрено наказание в виде штрафа в размере от 600 000 рублей до 1 000 000 рублей или в размере заработной платы или </w:t>
      </w:r>
      <w:r w:rsidR="005B7611" w:rsidRPr="0065138C">
        <w:rPr>
          <w:rFonts w:ascii="Times New Roman" w:hAnsi="Times New Roman" w:cs="Times New Roman"/>
          <w:sz w:val="28"/>
          <w:szCs w:val="28"/>
        </w:rPr>
        <w:t>иного дохода,</w:t>
      </w:r>
      <w:r w:rsidRPr="0065138C">
        <w:rPr>
          <w:rFonts w:ascii="Times New Roman" w:hAnsi="Times New Roman" w:cs="Times New Roman"/>
          <w:sz w:val="28"/>
          <w:szCs w:val="28"/>
        </w:rPr>
        <w:t xml:space="preserve"> осужденного за период от 2 до 3 лет, либо обязательных работ на срок до 480 часов, либо исправительных работ на срок от 1 года до 2 лет, либо принудительных работ на срок до 4 лет, либо лишения свободы на тот же срок.</w:t>
      </w:r>
    </w:p>
    <w:p w14:paraId="2C1732E0" w14:textId="77777777" w:rsidR="00A95D44" w:rsidRPr="0065138C" w:rsidRDefault="00A95D44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Обязательным условием наступления уголовной ответственности по рассматриваемой статье является привлечение лица, совершившего деяния, указанные в статье 282.4 УК РФ, будучи подвергнутым административному наказанию за любое из административных правонарушений, предусмотренных статьей 20.3 Кодекса Российской Федерации об административных правонарушениях.</w:t>
      </w:r>
    </w:p>
    <w:p w14:paraId="11078914" w14:textId="0DE1EBD7" w:rsidR="00A95D44" w:rsidRDefault="00A95D44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Ответственность за совершение данного преступления наступает с 16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C">
        <w:rPr>
          <w:rFonts w:ascii="Times New Roman" w:hAnsi="Times New Roman" w:cs="Times New Roman"/>
          <w:sz w:val="28"/>
          <w:szCs w:val="28"/>
        </w:rPr>
        <w:t>В соответствии со статьей 15 УК РФ преступления, предусмотренные статьей 282.4 УК РФ, относятся к категории средней тяжести.</w:t>
      </w:r>
    </w:p>
    <w:p w14:paraId="2F214676" w14:textId="77777777" w:rsidR="00AA67CF" w:rsidRDefault="00AA67CF" w:rsidP="00A95D44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13CB56" w14:textId="1CE6C14E" w:rsidR="006B5A4C" w:rsidRDefault="00A95D44" w:rsidP="00A95D44">
      <w:pPr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                                     </w:t>
      </w:r>
      <w:r w:rsidR="005B76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5B7611">
        <w:rPr>
          <w:rFonts w:ascii="Times New Roman" w:hAnsi="Times New Roman" w:cs="Times New Roman"/>
          <w:sz w:val="28"/>
          <w:szCs w:val="28"/>
        </w:rPr>
        <w:t>Н.А. Козлов</w:t>
      </w:r>
    </w:p>
    <w:sectPr w:rsidR="006B5A4C" w:rsidSect="00A95D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4C"/>
    <w:rsid w:val="005B7611"/>
    <w:rsid w:val="006B5A4C"/>
    <w:rsid w:val="00A95D44"/>
    <w:rsid w:val="00A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CC3C"/>
  <w15:chartTrackingRefBased/>
  <w15:docId w15:val="{524AEC5B-2F10-402B-8D73-F9BEB5C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HP</cp:lastModifiedBy>
  <cp:revision>4</cp:revision>
  <dcterms:created xsi:type="dcterms:W3CDTF">2022-10-06T13:30:00Z</dcterms:created>
  <dcterms:modified xsi:type="dcterms:W3CDTF">2023-06-05T23:18:00Z</dcterms:modified>
</cp:coreProperties>
</file>